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53" w:rsidRDefault="009226F0" w:rsidP="00303AA5">
      <w:pPr>
        <w:ind w:right="-274"/>
        <w:jc w:val="center"/>
        <w:rPr>
          <w:rFonts w:ascii="Bookman Old Style" w:hAnsi="Bookman Old Style"/>
          <w:b/>
          <w:bCs/>
          <w:color w:val="44546A" w:themeColor="text2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44546A" w:themeColor="text2"/>
          <w:sz w:val="32"/>
          <w:szCs w:val="32"/>
        </w:rPr>
        <w:t>Local Public Safety Agency</w:t>
      </w:r>
      <w:r w:rsidRPr="00FC6311">
        <w:rPr>
          <w:rFonts w:ascii="Bookman Old Style" w:hAnsi="Bookman Old Style"/>
          <w:b/>
          <w:bCs/>
          <w:color w:val="44546A" w:themeColor="text2"/>
          <w:sz w:val="32"/>
          <w:szCs w:val="32"/>
        </w:rPr>
        <w:t xml:space="preserve"> Opportunity</w:t>
      </w:r>
      <w:r w:rsidR="00303AA5">
        <w:rPr>
          <w:rFonts w:ascii="Bookman Old Style" w:hAnsi="Bookman Old Style"/>
          <w:b/>
          <w:bCs/>
          <w:color w:val="44546A" w:themeColor="text2"/>
          <w:sz w:val="32"/>
          <w:szCs w:val="32"/>
        </w:rPr>
        <w:t xml:space="preserve"> </w:t>
      </w:r>
      <w:r w:rsidR="00605353">
        <w:rPr>
          <w:rFonts w:ascii="Bookman Old Style" w:hAnsi="Bookman Old Style"/>
          <w:b/>
          <w:bCs/>
          <w:color w:val="44546A" w:themeColor="text2"/>
          <w:sz w:val="32"/>
          <w:szCs w:val="32"/>
        </w:rPr>
        <w:t>for</w:t>
      </w:r>
    </w:p>
    <w:p w:rsidR="00605353" w:rsidRDefault="00605353" w:rsidP="00605353">
      <w:pPr>
        <w:ind w:right="-274"/>
        <w:jc w:val="center"/>
        <w:rPr>
          <w:rFonts w:ascii="Bookman Old Style" w:hAnsi="Bookman Old Style"/>
          <w:b/>
          <w:bCs/>
          <w:color w:val="44546A" w:themeColor="text2"/>
          <w:sz w:val="32"/>
          <w:szCs w:val="32"/>
        </w:rPr>
      </w:pPr>
      <w:r>
        <w:rPr>
          <w:rFonts w:ascii="Bookman Old Style" w:hAnsi="Bookman Old Style"/>
          <w:b/>
          <w:bCs/>
          <w:color w:val="44546A" w:themeColor="text2"/>
          <w:sz w:val="32"/>
          <w:szCs w:val="32"/>
        </w:rPr>
        <w:t xml:space="preserve">Coronavirus Emergency Supplemental Funds </w:t>
      </w:r>
    </w:p>
    <w:p w:rsidR="009226F0" w:rsidRPr="00FC6311" w:rsidRDefault="009226F0" w:rsidP="009226F0">
      <w:pPr>
        <w:ind w:right="-274"/>
        <w:jc w:val="center"/>
        <w:rPr>
          <w:rFonts w:ascii="Bookman Old Style" w:hAnsi="Bookman Old Style"/>
          <w:b/>
          <w:bCs/>
          <w:color w:val="44546A" w:themeColor="text2"/>
          <w:sz w:val="32"/>
          <w:szCs w:val="32"/>
        </w:rPr>
      </w:pPr>
    </w:p>
    <w:p w:rsidR="009226F0" w:rsidRDefault="009226F0" w:rsidP="009226F0">
      <w:pPr>
        <w:ind w:right="-274"/>
        <w:jc w:val="center"/>
        <w:rPr>
          <w:rFonts w:ascii="Bookman Old Style" w:hAnsi="Bookman Old Style"/>
          <w:color w:val="44546A" w:themeColor="text2"/>
          <w:sz w:val="28"/>
          <w:szCs w:val="28"/>
        </w:rPr>
      </w:pPr>
      <w:r>
        <w:rPr>
          <w:rFonts w:ascii="Bookman Old Style" w:hAnsi="Bookman Old Style"/>
          <w:color w:val="44546A" w:themeColor="text2"/>
          <w:sz w:val="28"/>
          <w:szCs w:val="28"/>
        </w:rPr>
        <w:t>Department of Public Safety</w:t>
      </w:r>
      <w:r w:rsidRPr="00FC6311">
        <w:rPr>
          <w:rFonts w:ascii="Bookman Old Style" w:hAnsi="Bookman Old Style"/>
          <w:color w:val="44546A" w:themeColor="text2"/>
          <w:sz w:val="28"/>
          <w:szCs w:val="28"/>
        </w:rPr>
        <w:t xml:space="preserve"> </w:t>
      </w:r>
    </w:p>
    <w:p w:rsidR="009226F0" w:rsidRPr="00FC6311" w:rsidRDefault="009226F0" w:rsidP="009226F0">
      <w:pPr>
        <w:ind w:right="-274"/>
        <w:jc w:val="center"/>
        <w:rPr>
          <w:rFonts w:ascii="Bookman Old Style" w:hAnsi="Bookman Old Style"/>
          <w:color w:val="44546A" w:themeColor="text2"/>
          <w:sz w:val="28"/>
          <w:szCs w:val="28"/>
        </w:rPr>
      </w:pPr>
      <w:r>
        <w:rPr>
          <w:rFonts w:ascii="Bookman Old Style" w:hAnsi="Bookman Old Style"/>
          <w:color w:val="44546A" w:themeColor="text2"/>
          <w:sz w:val="28"/>
          <w:szCs w:val="28"/>
        </w:rPr>
        <w:t>April 2020</w:t>
      </w:r>
    </w:p>
    <w:p w:rsidR="009226F0" w:rsidRPr="00FC6311" w:rsidRDefault="009226F0" w:rsidP="009226F0">
      <w:pPr>
        <w:ind w:right="-270"/>
        <w:rPr>
          <w:rFonts w:ascii="Bookman Old Style" w:hAnsi="Bookman Old Style"/>
          <w:color w:val="44546A" w:themeColor="text2"/>
          <w:sz w:val="32"/>
          <w:szCs w:val="32"/>
        </w:rPr>
      </w:pPr>
    </w:p>
    <w:p w:rsidR="000A7AD7" w:rsidRDefault="000A7AD7" w:rsidP="009226F0">
      <w:p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The Department of Public Safety (DPS) was awarded a federal grant to assist with the enormous strain that the COVID-19 health pandemic is having on Alaskan communities. The Coronavirus Emergency Supplemental Funds (CESF) grant is available to local public safety agencies on a reimbursement basis</w:t>
      </w:r>
      <w:r w:rsidR="00302DBB">
        <w:rPr>
          <w:rFonts w:ascii="Bookman Old Style" w:hAnsi="Bookman Old Style"/>
          <w:color w:val="44546A" w:themeColor="text2"/>
          <w:sz w:val="23"/>
          <w:szCs w:val="23"/>
        </w:rPr>
        <w:t xml:space="preserve"> and/or for purchase of allowable expenditures. </w:t>
      </w:r>
    </w:p>
    <w:p w:rsidR="009226F0" w:rsidRDefault="009226F0" w:rsidP="009226F0">
      <w:p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</w:p>
    <w:p w:rsidR="009226F0" w:rsidRPr="00E641A6" w:rsidRDefault="00312A45" w:rsidP="009226F0">
      <w:p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T</w:t>
      </w:r>
      <w:r w:rsidR="00BA42EB">
        <w:rPr>
          <w:rFonts w:ascii="Bookman Old Style" w:hAnsi="Bookman Old Style"/>
          <w:color w:val="44546A" w:themeColor="text2"/>
          <w:sz w:val="23"/>
          <w:szCs w:val="23"/>
        </w:rPr>
        <w:t xml:space="preserve">he </w:t>
      </w:r>
      <w:r w:rsidR="00302DBB">
        <w:rPr>
          <w:rFonts w:ascii="Bookman Old Style" w:hAnsi="Bookman Old Style"/>
          <w:color w:val="44546A" w:themeColor="text2"/>
          <w:sz w:val="23"/>
          <w:szCs w:val="23"/>
        </w:rPr>
        <w:t xml:space="preserve">following are allowable expenditures under CESF: </w:t>
      </w:r>
    </w:p>
    <w:p w:rsidR="009226F0" w:rsidRPr="00E641A6" w:rsidRDefault="00BA42EB" w:rsidP="009226F0">
      <w:pPr>
        <w:pStyle w:val="ListParagraph"/>
        <w:numPr>
          <w:ilvl w:val="0"/>
          <w:numId w:val="1"/>
        </w:num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Overtime for first responders and other critical public safety staff</w:t>
      </w:r>
      <w:r w:rsidR="009226F0"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</w:p>
    <w:p w:rsidR="009226F0" w:rsidRPr="00E641A6" w:rsidRDefault="00BA42EB" w:rsidP="009226F0">
      <w:pPr>
        <w:pStyle w:val="ListParagraph"/>
        <w:numPr>
          <w:ilvl w:val="0"/>
          <w:numId w:val="1"/>
        </w:num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 xml:space="preserve">Personal </w:t>
      </w:r>
      <w:r w:rsidR="00D9178C">
        <w:rPr>
          <w:rFonts w:ascii="Bookman Old Style" w:hAnsi="Bookman Old Style"/>
          <w:color w:val="44546A" w:themeColor="text2"/>
          <w:sz w:val="23"/>
          <w:szCs w:val="23"/>
        </w:rPr>
        <w:t>P</w:t>
      </w:r>
      <w:r>
        <w:rPr>
          <w:rFonts w:ascii="Bookman Old Style" w:hAnsi="Bookman Old Style"/>
          <w:color w:val="44546A" w:themeColor="text2"/>
          <w:sz w:val="23"/>
          <w:szCs w:val="23"/>
        </w:rPr>
        <w:t xml:space="preserve">rotective </w:t>
      </w:r>
      <w:r w:rsidR="00D9178C">
        <w:rPr>
          <w:rFonts w:ascii="Bookman Old Style" w:hAnsi="Bookman Old Style"/>
          <w:color w:val="44546A" w:themeColor="text2"/>
          <w:sz w:val="23"/>
          <w:szCs w:val="23"/>
        </w:rPr>
        <w:t>E</w:t>
      </w:r>
      <w:r>
        <w:rPr>
          <w:rFonts w:ascii="Bookman Old Style" w:hAnsi="Bookman Old Style"/>
          <w:color w:val="44546A" w:themeColor="text2"/>
          <w:sz w:val="23"/>
          <w:szCs w:val="23"/>
        </w:rPr>
        <w:t xml:space="preserve">quipment </w:t>
      </w:r>
      <w:r w:rsidR="00D9178C">
        <w:rPr>
          <w:rFonts w:ascii="Bookman Old Style" w:hAnsi="Bookman Old Style"/>
          <w:color w:val="44546A" w:themeColor="text2"/>
          <w:sz w:val="23"/>
          <w:szCs w:val="23"/>
        </w:rPr>
        <w:t xml:space="preserve">(PPE) </w:t>
      </w:r>
      <w:r>
        <w:rPr>
          <w:rFonts w:ascii="Bookman Old Style" w:hAnsi="Bookman Old Style"/>
          <w:color w:val="44546A" w:themeColor="text2"/>
          <w:sz w:val="23"/>
          <w:szCs w:val="23"/>
        </w:rPr>
        <w:t xml:space="preserve">and supplies </w:t>
      </w:r>
      <w:r w:rsidR="00D9178C">
        <w:rPr>
          <w:rFonts w:ascii="Bookman Old Style" w:hAnsi="Bookman Old Style"/>
          <w:color w:val="44546A" w:themeColor="text2"/>
          <w:sz w:val="23"/>
          <w:szCs w:val="23"/>
        </w:rPr>
        <w:t>for c</w:t>
      </w:r>
      <w:r>
        <w:rPr>
          <w:rFonts w:ascii="Bookman Old Style" w:hAnsi="Bookman Old Style"/>
          <w:color w:val="44546A" w:themeColor="text2"/>
          <w:sz w:val="23"/>
          <w:szCs w:val="23"/>
        </w:rPr>
        <w:t>leaning and disinfec</w:t>
      </w:r>
      <w:r w:rsidR="00D9178C">
        <w:rPr>
          <w:rFonts w:ascii="Bookman Old Style" w:hAnsi="Bookman Old Style"/>
          <w:color w:val="44546A" w:themeColor="text2"/>
          <w:sz w:val="23"/>
          <w:szCs w:val="23"/>
        </w:rPr>
        <w:t>ting</w:t>
      </w:r>
      <w:r w:rsidR="009226F0"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</w:p>
    <w:p w:rsidR="009226F0" w:rsidRPr="00E641A6" w:rsidRDefault="00BA42EB" w:rsidP="009226F0">
      <w:pPr>
        <w:pStyle w:val="ListParagraph"/>
        <w:numPr>
          <w:ilvl w:val="0"/>
          <w:numId w:val="1"/>
        </w:num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Altering workspaces to increase safety of staff</w:t>
      </w:r>
      <w:r w:rsidR="009226F0"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</w:p>
    <w:p w:rsidR="00BA42EB" w:rsidRDefault="00BA42EB" w:rsidP="009226F0">
      <w:pPr>
        <w:pStyle w:val="ListParagraph"/>
        <w:numPr>
          <w:ilvl w:val="0"/>
          <w:numId w:val="1"/>
        </w:num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Increased travel/transportation costs related to COVID-19</w:t>
      </w:r>
    </w:p>
    <w:p w:rsidR="009226F0" w:rsidRPr="00E641A6" w:rsidRDefault="00BA42EB" w:rsidP="009226F0">
      <w:pPr>
        <w:pStyle w:val="ListParagraph"/>
        <w:numPr>
          <w:ilvl w:val="0"/>
          <w:numId w:val="1"/>
        </w:numPr>
        <w:ind w:right="-27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Hiring contract workers</w:t>
      </w:r>
      <w:r w:rsidR="00302DBB">
        <w:rPr>
          <w:rFonts w:ascii="Bookman Old Style" w:hAnsi="Bookman Old Style"/>
          <w:color w:val="44546A" w:themeColor="text2"/>
          <w:sz w:val="23"/>
          <w:szCs w:val="23"/>
        </w:rPr>
        <w:t>,</w:t>
      </w:r>
      <w:r>
        <w:rPr>
          <w:rFonts w:ascii="Bookman Old Style" w:hAnsi="Bookman Old Style"/>
          <w:color w:val="44546A" w:themeColor="text2"/>
          <w:sz w:val="23"/>
          <w:szCs w:val="23"/>
        </w:rPr>
        <w:t xml:space="preserve"> such as emergency jail guards</w:t>
      </w:r>
      <w:r w:rsidR="009226F0"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</w:p>
    <w:p w:rsidR="009226F0" w:rsidRPr="00E641A6" w:rsidRDefault="00BA42EB" w:rsidP="009226F0">
      <w:pPr>
        <w:pStyle w:val="ListParagraph"/>
        <w:numPr>
          <w:ilvl w:val="0"/>
          <w:numId w:val="1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Addressing the medical needs of inmates in local and tribal prisons, jails, and detention centers</w:t>
      </w:r>
    </w:p>
    <w:p w:rsidR="009226F0" w:rsidRPr="00E641A6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</w:p>
    <w:p w:rsidR="00302DBB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 w:rsidRPr="00E641A6">
        <w:rPr>
          <w:rFonts w:ascii="Bookman Old Style" w:hAnsi="Bookman Old Style"/>
          <w:color w:val="44546A" w:themeColor="text2"/>
          <w:sz w:val="23"/>
          <w:szCs w:val="23"/>
        </w:rPr>
        <w:t>To apply</w:t>
      </w:r>
      <w:r w:rsidR="00276638">
        <w:rPr>
          <w:rFonts w:ascii="Bookman Old Style" w:hAnsi="Bookman Old Style"/>
          <w:color w:val="44546A" w:themeColor="text2"/>
          <w:sz w:val="23"/>
          <w:szCs w:val="23"/>
        </w:rPr>
        <w:t>,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complete the short application form (attached) </w:t>
      </w:r>
      <w:r w:rsidR="00302DBB">
        <w:rPr>
          <w:rFonts w:ascii="Bookman Old Style" w:hAnsi="Bookman Old Style"/>
          <w:color w:val="44546A" w:themeColor="text2"/>
          <w:sz w:val="23"/>
          <w:szCs w:val="23"/>
        </w:rPr>
        <w:t>with the following required application due at submission:</w:t>
      </w:r>
    </w:p>
    <w:p w:rsidR="00302DBB" w:rsidRDefault="00EE14AA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A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gency name</w:t>
      </w:r>
    </w:p>
    <w:p w:rsidR="00302DBB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C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ommunit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>y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(s) served</w:t>
      </w:r>
    </w:p>
    <w:p w:rsidR="00302DBB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N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>ame of your a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uthorized 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>a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gency 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>r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epresentative to accept these funds</w:t>
      </w:r>
    </w:p>
    <w:p w:rsidR="00302DBB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C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ontact information</w:t>
      </w:r>
    </w:p>
    <w:p w:rsidR="009226F0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A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nswers 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to </w:t>
      </w:r>
      <w:r w:rsidR="00276638"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the 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>three questions</w:t>
      </w:r>
      <w:r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 listed</w:t>
      </w:r>
      <w:r w:rsidR="009226F0" w:rsidRPr="00EE14AA">
        <w:rPr>
          <w:rFonts w:ascii="Bookman Old Style" w:hAnsi="Bookman Old Style"/>
          <w:color w:val="44546A" w:themeColor="text2"/>
          <w:sz w:val="23"/>
          <w:szCs w:val="23"/>
        </w:rPr>
        <w:t xml:space="preserve">  </w:t>
      </w:r>
    </w:p>
    <w:p w:rsidR="00302DBB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Short narrative outlining the reimbursement or procurement request</w:t>
      </w:r>
    </w:p>
    <w:p w:rsidR="00302DBB" w:rsidRDefault="00302DBB" w:rsidP="00302DBB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Impact statement stating how these items will help your community(s)</w:t>
      </w:r>
    </w:p>
    <w:p w:rsidR="00302DBB" w:rsidRPr="00EE14AA" w:rsidRDefault="00302DBB" w:rsidP="00EE14AA">
      <w:pPr>
        <w:pStyle w:val="ListParagraph"/>
        <w:numPr>
          <w:ilvl w:val="0"/>
          <w:numId w:val="2"/>
        </w:num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>
        <w:rPr>
          <w:rFonts w:ascii="Bookman Old Style" w:hAnsi="Bookman Old Style"/>
          <w:color w:val="44546A" w:themeColor="text2"/>
          <w:sz w:val="23"/>
          <w:szCs w:val="23"/>
        </w:rPr>
        <w:t>Receipts for all purchased items or all quotes for procurement</w:t>
      </w:r>
    </w:p>
    <w:p w:rsidR="009226F0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  <w:u w:val="single"/>
        </w:rPr>
      </w:pPr>
    </w:p>
    <w:p w:rsidR="009226F0" w:rsidRPr="00E641A6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>The initial deadline for application</w:t>
      </w:r>
      <w:r w:rsidR="000B34DB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 xml:space="preserve"> submi</w:t>
      </w:r>
      <w:r w:rsidR="00276638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>ssions</w:t>
      </w:r>
      <w:r w:rsidR="000B34DB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 xml:space="preserve"> is </w:t>
      </w:r>
      <w:r w:rsidR="00983BA4">
        <w:rPr>
          <w:rFonts w:ascii="Bookman Old Style" w:hAnsi="Bookman Old Style"/>
          <w:b/>
          <w:color w:val="44546A" w:themeColor="text2"/>
          <w:sz w:val="23"/>
          <w:szCs w:val="23"/>
        </w:rPr>
        <w:t xml:space="preserve">5:00pm AST </w:t>
      </w:r>
      <w:r w:rsidR="000B34DB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>Friday</w:t>
      </w:r>
      <w:r w:rsidR="00276638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>,</w:t>
      </w:r>
      <w:r w:rsidR="000B34DB" w:rsidRPr="00EE14AA">
        <w:rPr>
          <w:rFonts w:ascii="Bookman Old Style" w:hAnsi="Bookman Old Style"/>
          <w:b/>
          <w:color w:val="44546A" w:themeColor="text2"/>
          <w:sz w:val="23"/>
          <w:szCs w:val="23"/>
        </w:rPr>
        <w:t xml:space="preserve"> May 29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. </w:t>
      </w:r>
      <w:r w:rsidR="00C9033E">
        <w:rPr>
          <w:rFonts w:ascii="Bookman Old Style" w:hAnsi="Bookman Old Style"/>
          <w:color w:val="44546A" w:themeColor="text2"/>
          <w:sz w:val="23"/>
          <w:szCs w:val="23"/>
        </w:rPr>
        <w:t>If additional funds are still available</w:t>
      </w:r>
      <w:r w:rsidR="00276638">
        <w:rPr>
          <w:rFonts w:ascii="Bookman Old Style" w:hAnsi="Bookman Old Style"/>
          <w:color w:val="44546A" w:themeColor="text2"/>
          <w:sz w:val="23"/>
          <w:szCs w:val="23"/>
        </w:rPr>
        <w:t>,</w:t>
      </w:r>
      <w:r w:rsidR="00C9033E">
        <w:rPr>
          <w:rFonts w:ascii="Bookman Old Style" w:hAnsi="Bookman Old Style"/>
          <w:color w:val="44546A" w:themeColor="text2"/>
          <w:sz w:val="23"/>
          <w:szCs w:val="23"/>
        </w:rPr>
        <w:t xml:space="preserve"> another round of applications will be announced.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 xml:space="preserve">Even though grant funds are limited, DPS will 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>do our best to fairly and equitably meet t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>he needs of Alaska communities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 xml:space="preserve"> during this time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.  </w:t>
      </w:r>
    </w:p>
    <w:p w:rsidR="009226F0" w:rsidRPr="00E641A6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</w:p>
    <w:p w:rsidR="009226F0" w:rsidRPr="00E641A6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Once decisions are made,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DPS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will process and submit a request for funds </w:t>
      </w:r>
      <w:r w:rsidR="00276638">
        <w:rPr>
          <w:rFonts w:ascii="Bookman Old Style" w:hAnsi="Bookman Old Style"/>
          <w:color w:val="44546A" w:themeColor="text2"/>
          <w:sz w:val="23"/>
          <w:szCs w:val="23"/>
        </w:rPr>
        <w:t>to be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direct</w:t>
      </w:r>
      <w:r w:rsidR="00276638">
        <w:rPr>
          <w:rFonts w:ascii="Bookman Old Style" w:hAnsi="Bookman Old Style"/>
          <w:color w:val="44546A" w:themeColor="text2"/>
          <w:sz w:val="23"/>
          <w:szCs w:val="23"/>
        </w:rPr>
        <w:t>ly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deposited into agency accounts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 or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 xml:space="preserve">DPS 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will issue a state warrant for reimbursement requests. For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 xml:space="preserve">procurement 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>requests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 xml:space="preserve">, DPS 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will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directly contact your agency. Additionally, a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n email will be sent to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your</w:t>
      </w:r>
      <w:r w:rsidR="00605353"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agency’s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a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uthorized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r</w:t>
      </w:r>
      <w:r>
        <w:rPr>
          <w:rFonts w:ascii="Bookman Old Style" w:hAnsi="Bookman Old Style"/>
          <w:color w:val="44546A" w:themeColor="text2"/>
          <w:sz w:val="23"/>
          <w:szCs w:val="23"/>
        </w:rPr>
        <w:t>epresentative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to notify you</w:t>
      </w:r>
      <w:r>
        <w:rPr>
          <w:rFonts w:ascii="Bookman Old Style" w:hAnsi="Bookman Old Style"/>
          <w:color w:val="44546A" w:themeColor="text2"/>
          <w:sz w:val="23"/>
          <w:szCs w:val="23"/>
        </w:rPr>
        <w:t>r agency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that DPS received your CESF application.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</w:p>
    <w:p w:rsidR="009226F0" w:rsidRPr="00E641A6" w:rsidRDefault="009226F0" w:rsidP="009226F0">
      <w:pPr>
        <w:ind w:right="-90"/>
        <w:rPr>
          <w:rFonts w:ascii="Bookman Old Style" w:hAnsi="Bookman Old Style"/>
          <w:color w:val="44546A" w:themeColor="text2"/>
          <w:sz w:val="23"/>
          <w:szCs w:val="23"/>
        </w:rPr>
      </w:pPr>
    </w:p>
    <w:p w:rsidR="00CB5297" w:rsidRPr="00303AA5" w:rsidRDefault="009226F0" w:rsidP="00303AA5">
      <w:pPr>
        <w:ind w:right="-90"/>
        <w:jc w:val="center"/>
        <w:rPr>
          <w:rFonts w:ascii="Bookman Old Style" w:hAnsi="Bookman Old Style"/>
          <w:color w:val="44546A" w:themeColor="text2"/>
          <w:sz w:val="23"/>
          <w:szCs w:val="23"/>
        </w:rPr>
      </w:pP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All questions regarding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CESF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for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l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ocal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p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ublic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s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afety </w:t>
      </w:r>
      <w:r w:rsidR="00605353">
        <w:rPr>
          <w:rFonts w:ascii="Bookman Old Style" w:hAnsi="Bookman Old Style"/>
          <w:color w:val="44546A" w:themeColor="text2"/>
          <w:sz w:val="23"/>
          <w:szCs w:val="23"/>
        </w:rPr>
        <w:t>a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gencies </w:t>
      </w:r>
      <w:r w:rsidRPr="00E641A6">
        <w:rPr>
          <w:rFonts w:ascii="Bookman Old Style" w:hAnsi="Bookman Old Style"/>
          <w:color w:val="44546A" w:themeColor="text2"/>
          <w:sz w:val="23"/>
          <w:szCs w:val="23"/>
        </w:rPr>
        <w:t>should be directed to</w:t>
      </w:r>
      <w:r w:rsidR="00C221D5">
        <w:rPr>
          <w:rFonts w:ascii="Bookman Old Style" w:hAnsi="Bookman Old Style"/>
          <w:color w:val="44546A" w:themeColor="text2"/>
          <w:sz w:val="23"/>
          <w:szCs w:val="23"/>
        </w:rPr>
        <w:t xml:space="preserve"> </w:t>
      </w:r>
      <w:hyperlink r:id="rId7" w:history="1">
        <w:r w:rsidR="00C221D5" w:rsidRPr="00EE14AA">
          <w:rPr>
            <w:rStyle w:val="Hyperlink"/>
            <w:rFonts w:ascii="Bookman Old Style" w:hAnsi="Bookman Old Style" w:cs="Arial"/>
            <w:sz w:val="23"/>
            <w:szCs w:val="23"/>
          </w:rPr>
          <w:t>cesf.grant@alaska.gov</w:t>
        </w:r>
      </w:hyperlink>
      <w:r w:rsidRPr="000A7AD7">
        <w:rPr>
          <w:rFonts w:ascii="Bookman Old Style" w:hAnsi="Bookman Old Style"/>
          <w:color w:val="44546A" w:themeColor="text2"/>
          <w:sz w:val="23"/>
          <w:szCs w:val="23"/>
        </w:rPr>
        <w:t>.</w:t>
      </w:r>
    </w:p>
    <w:sectPr w:rsidR="00CB5297" w:rsidRPr="00303AA5" w:rsidSect="005E1C09">
      <w:headerReference w:type="default" r:id="rId8"/>
      <w:pgSz w:w="12240" w:h="15840"/>
      <w:pgMar w:top="1403" w:right="1440" w:bottom="1440" w:left="1440" w:header="5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D1" w:rsidRDefault="00B342D1" w:rsidP="009226F0">
      <w:r>
        <w:separator/>
      </w:r>
    </w:p>
  </w:endnote>
  <w:endnote w:type="continuationSeparator" w:id="0">
    <w:p w:rsidR="00B342D1" w:rsidRDefault="00B342D1" w:rsidP="0092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D1" w:rsidRDefault="00B342D1" w:rsidP="009226F0">
      <w:r>
        <w:separator/>
      </w:r>
    </w:p>
  </w:footnote>
  <w:footnote w:type="continuationSeparator" w:id="0">
    <w:p w:rsidR="00B342D1" w:rsidRDefault="00B342D1" w:rsidP="0092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C09" w:rsidRPr="005E1C09" w:rsidRDefault="00C221D5" w:rsidP="005E1C09">
    <w:pPr>
      <w:jc w:val="center"/>
      <w:rPr>
        <w:rFonts w:ascii="Times New Roman" w:eastAsia="Times New Roman" w:hAnsi="Times New Roman" w:cs="Times New Roman"/>
      </w:rPr>
    </w:pPr>
    <w:r w:rsidRPr="005E1C09">
      <w:rPr>
        <w:rFonts w:ascii="Times New Roman" w:eastAsia="Times New Roman" w:hAnsi="Times New Roman" w:cs="Times New Roman"/>
      </w:rPr>
      <w:fldChar w:fldCharType="begin"/>
    </w:r>
    <w:r w:rsidR="00276638">
      <w:rPr>
        <w:rFonts w:ascii="Times New Roman" w:eastAsia="Times New Roman" w:hAnsi="Times New Roman" w:cs="Times New Roman"/>
      </w:rPr>
      <w:instrText xml:space="preserve"> INCLUDEPICTURE "C:\\var\\folders\\5c\\msymmbrd5238byk0t2tmh_g80000gn\\T\\com.microsoft.Word\\WebArchiveCopyPasteTempFiles\\j85yIkggJkRHwAAAABJRU5ErkJggg==" \* MERGEFORMAT </w:instrText>
    </w:r>
    <w:r w:rsidRPr="005E1C09">
      <w:rPr>
        <w:rFonts w:ascii="Times New Roman" w:eastAsia="Times New Roman" w:hAnsi="Times New Roman" w:cs="Times New Roman"/>
      </w:rPr>
      <w:fldChar w:fldCharType="end"/>
    </w:r>
  </w:p>
  <w:p w:rsidR="005E1C09" w:rsidRDefault="00B3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1744"/>
    <w:multiLevelType w:val="hybridMultilevel"/>
    <w:tmpl w:val="710AE7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942DE"/>
    <w:multiLevelType w:val="hybridMultilevel"/>
    <w:tmpl w:val="041288B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F0"/>
    <w:rsid w:val="000A7AD7"/>
    <w:rsid w:val="000B34DB"/>
    <w:rsid w:val="00276638"/>
    <w:rsid w:val="00302DBB"/>
    <w:rsid w:val="00303AA5"/>
    <w:rsid w:val="00312A45"/>
    <w:rsid w:val="00605353"/>
    <w:rsid w:val="006137D0"/>
    <w:rsid w:val="007F2E4D"/>
    <w:rsid w:val="008345F8"/>
    <w:rsid w:val="009226F0"/>
    <w:rsid w:val="00983BA4"/>
    <w:rsid w:val="00B21EAF"/>
    <w:rsid w:val="00B342D1"/>
    <w:rsid w:val="00BA42EB"/>
    <w:rsid w:val="00C221D5"/>
    <w:rsid w:val="00C9033E"/>
    <w:rsid w:val="00CB5297"/>
    <w:rsid w:val="00D9178C"/>
    <w:rsid w:val="00E84993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B76CD-FA4A-4911-89AD-B8550A3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6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6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2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sf.grant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Dunayski, Elizabeth A (GOV)</dc:creator>
  <cp:keywords/>
  <dc:description/>
  <cp:lastModifiedBy>Fiskeaux, Benjamin David (DPS)</cp:lastModifiedBy>
  <cp:revision>2</cp:revision>
  <dcterms:created xsi:type="dcterms:W3CDTF">2020-05-07T21:36:00Z</dcterms:created>
  <dcterms:modified xsi:type="dcterms:W3CDTF">2020-05-07T21:36:00Z</dcterms:modified>
</cp:coreProperties>
</file>