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C904A4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8C5E07">
            <w:rPr>
              <w:rFonts w:ascii="Arial Narrow" w:eastAsia="Times New Roman" w:hAnsi="Arial Narrow" w:cs="Arial"/>
              <w:b/>
              <w:sz w:val="20"/>
              <w:szCs w:val="20"/>
            </w:rPr>
            <w:t>Ashley Dodson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5785">
            <w:rPr>
              <w:rFonts w:ascii="Arial Narrow" w:eastAsia="Times New Roman" w:hAnsi="Arial Narrow" w:cs="Arial"/>
              <w:b/>
              <w:sz w:val="20"/>
              <w:szCs w:val="20"/>
            </w:rPr>
            <w:t>1/9/2026</w:t>
          </w:r>
        </w:sdtContent>
      </w:sdt>
    </w:p>
    <w:p w14:paraId="0CA3B0E9" w14:textId="5253045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8C5E07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4 - Physical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0E3EB32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Baylor University</w:t>
            </w:r>
          </w:p>
        </w:tc>
        <w:tc>
          <w:tcPr>
            <w:tcW w:w="2633" w:type="dxa"/>
          </w:tcPr>
          <w:p w14:paraId="61D1F5DB" w14:textId="55242A85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2007-2011</w:t>
            </w:r>
          </w:p>
        </w:tc>
        <w:tc>
          <w:tcPr>
            <w:tcW w:w="1974" w:type="dxa"/>
          </w:tcPr>
          <w:p w14:paraId="61D1F5DC" w14:textId="523F83B1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</w:tc>
        <w:tc>
          <w:tcPr>
            <w:tcW w:w="2561" w:type="dxa"/>
          </w:tcPr>
          <w:p w14:paraId="61D1F5DD" w14:textId="2EC5FE39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6F35F14B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Tech University</w:t>
            </w:r>
          </w:p>
        </w:tc>
        <w:tc>
          <w:tcPr>
            <w:tcW w:w="2633" w:type="dxa"/>
          </w:tcPr>
          <w:p w14:paraId="61D1F5E0" w14:textId="62FC33D4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2012-2013</w:t>
            </w:r>
          </w:p>
        </w:tc>
        <w:tc>
          <w:tcPr>
            <w:tcW w:w="1974" w:type="dxa"/>
          </w:tcPr>
          <w:p w14:paraId="61D1F5E1" w14:textId="4D94B386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6BF5020E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2C07AF" w:rsidRPr="007F2E28" w14:paraId="7D1AAAA3" w14:textId="77777777" w:rsidTr="0048762B">
        <w:trPr>
          <w:trHeight w:val="247"/>
        </w:trPr>
        <w:tc>
          <w:tcPr>
            <w:tcW w:w="3932" w:type="dxa"/>
          </w:tcPr>
          <w:p w14:paraId="28930F13" w14:textId="4267BBCB" w:rsidR="002C07AF" w:rsidRPr="0050763B" w:rsidRDefault="0083649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 Leadership Academy Level 1</w:t>
            </w:r>
          </w:p>
        </w:tc>
        <w:tc>
          <w:tcPr>
            <w:tcW w:w="3843" w:type="dxa"/>
          </w:tcPr>
          <w:p w14:paraId="2CB61436" w14:textId="4AC4DCFF" w:rsidR="002C07AF" w:rsidRPr="0050763B" w:rsidRDefault="0014069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</w:t>
            </w:r>
          </w:p>
        </w:tc>
        <w:tc>
          <w:tcPr>
            <w:tcW w:w="1593" w:type="dxa"/>
          </w:tcPr>
          <w:p w14:paraId="603219F5" w14:textId="30325A87" w:rsidR="002C07AF" w:rsidRPr="0050763B" w:rsidRDefault="0014069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 2025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A52EE74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108th Annual IAI Educational Conference</w:t>
            </w:r>
          </w:p>
        </w:tc>
        <w:tc>
          <w:tcPr>
            <w:tcW w:w="3843" w:type="dxa"/>
          </w:tcPr>
          <w:p w14:paraId="61D1F5FB" w14:textId="2E8ED2DF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61D1F5FC" w14:textId="6B4CB7A4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Aug 2024</w:t>
            </w:r>
          </w:p>
        </w:tc>
      </w:tr>
      <w:tr w:rsidR="0050763B" w:rsidRPr="007F2E28" w14:paraId="123DC002" w14:textId="77777777" w:rsidTr="0048762B">
        <w:trPr>
          <w:trHeight w:val="247"/>
        </w:trPr>
        <w:tc>
          <w:tcPr>
            <w:tcW w:w="3932" w:type="dxa"/>
          </w:tcPr>
          <w:p w14:paraId="3C93F602" w14:textId="089E22A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87</w:t>
            </w:r>
            <w:r w:rsidRPr="0050763B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Annual TDIAI Educational Conference </w:t>
            </w:r>
          </w:p>
        </w:tc>
        <w:tc>
          <w:tcPr>
            <w:tcW w:w="3843" w:type="dxa"/>
          </w:tcPr>
          <w:p w14:paraId="1351871E" w14:textId="3A1C03A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39B93BF4" w14:textId="69C3401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50763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654596E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Using the IDEMIA Case AFIS</w:t>
            </w:r>
          </w:p>
        </w:tc>
        <w:tc>
          <w:tcPr>
            <w:tcW w:w="3843" w:type="dxa"/>
          </w:tcPr>
          <w:p w14:paraId="61D1F5FF" w14:textId="122AF09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61D1F600" w14:textId="595D8F2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Dec 2023</w:t>
            </w:r>
          </w:p>
        </w:tc>
      </w:tr>
      <w:tr w:rsidR="0050763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4001346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Limits of Uniqueness in Friction Ridge Impressions</w:t>
            </w:r>
          </w:p>
        </w:tc>
        <w:tc>
          <w:tcPr>
            <w:tcW w:w="3843" w:type="dxa"/>
          </w:tcPr>
          <w:p w14:paraId="61D1F603" w14:textId="690E428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61D1F604" w14:textId="74FA173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Sep 2023</w:t>
            </w:r>
          </w:p>
        </w:tc>
      </w:tr>
      <w:tr w:rsidR="0050763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6486C68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Error Rates, Human Factors, and Quality Management Systems</w:t>
            </w:r>
          </w:p>
        </w:tc>
        <w:tc>
          <w:tcPr>
            <w:tcW w:w="3843" w:type="dxa"/>
          </w:tcPr>
          <w:p w14:paraId="61D1F607" w14:textId="166FDDC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61D1F608" w14:textId="2F16A3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Sep 2023</w:t>
            </w:r>
          </w:p>
        </w:tc>
      </w:tr>
      <w:tr w:rsidR="0050763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1BB76E2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86th Annual TDIAI Educational Conference</w:t>
            </w:r>
          </w:p>
        </w:tc>
        <w:tc>
          <w:tcPr>
            <w:tcW w:w="3843" w:type="dxa"/>
          </w:tcPr>
          <w:p w14:paraId="61D1F60B" w14:textId="3BABC7D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61D1F60C" w14:textId="211FC85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Jun 2023</w:t>
            </w:r>
          </w:p>
        </w:tc>
      </w:tr>
      <w:tr w:rsidR="0050763B" w:rsidRPr="007F2E28" w14:paraId="6A7BE07B" w14:textId="77777777" w:rsidTr="0048762B">
        <w:trPr>
          <w:trHeight w:val="247"/>
        </w:trPr>
        <w:tc>
          <w:tcPr>
            <w:tcW w:w="3932" w:type="dxa"/>
          </w:tcPr>
          <w:p w14:paraId="11A70B9A" w14:textId="1E4810E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Difficult Latent Print Comparisons</w:t>
            </w:r>
          </w:p>
        </w:tc>
        <w:tc>
          <w:tcPr>
            <w:tcW w:w="3843" w:type="dxa"/>
          </w:tcPr>
          <w:p w14:paraId="5074C320" w14:textId="722150C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2A6E7499" w14:textId="252EE2C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Mar 2023</w:t>
            </w:r>
          </w:p>
        </w:tc>
      </w:tr>
      <w:tr w:rsidR="0050763B" w:rsidRPr="007F2E28" w14:paraId="75169C61" w14:textId="77777777" w:rsidTr="0048762B">
        <w:trPr>
          <w:trHeight w:val="247"/>
        </w:trPr>
        <w:tc>
          <w:tcPr>
            <w:tcW w:w="3932" w:type="dxa"/>
          </w:tcPr>
          <w:p w14:paraId="66FD21FF" w14:textId="1824381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85th Annual TDIAI Educational Conference</w:t>
            </w:r>
          </w:p>
        </w:tc>
        <w:tc>
          <w:tcPr>
            <w:tcW w:w="3843" w:type="dxa"/>
          </w:tcPr>
          <w:p w14:paraId="180E0FBA" w14:textId="01F62A8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6E7E0F1C" w14:textId="0A89125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Jun 2022</w:t>
            </w:r>
          </w:p>
        </w:tc>
      </w:tr>
      <w:tr w:rsidR="0050763B" w:rsidRPr="007F2E28" w14:paraId="1E503815" w14:textId="77777777" w:rsidTr="0048762B">
        <w:trPr>
          <w:trHeight w:val="247"/>
        </w:trPr>
        <w:tc>
          <w:tcPr>
            <w:tcW w:w="3932" w:type="dxa"/>
          </w:tcPr>
          <w:p w14:paraId="068B97C3" w14:textId="52FE5A8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Comparative Dermatoglyphics Fingers, Palms, &amp; Feet</w:t>
            </w:r>
          </w:p>
        </w:tc>
        <w:tc>
          <w:tcPr>
            <w:tcW w:w="3843" w:type="dxa"/>
          </w:tcPr>
          <w:p w14:paraId="3449C392" w14:textId="10E555D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0CE09210" w14:textId="1157216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Feb 2022</w:t>
            </w:r>
          </w:p>
        </w:tc>
      </w:tr>
      <w:tr w:rsidR="0050763B" w:rsidRPr="007F2E28" w14:paraId="0922C4CE" w14:textId="77777777" w:rsidTr="0048762B">
        <w:trPr>
          <w:trHeight w:val="247"/>
        </w:trPr>
        <w:tc>
          <w:tcPr>
            <w:tcW w:w="3932" w:type="dxa"/>
          </w:tcPr>
          <w:p w14:paraId="0433ABC2" w14:textId="182804C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Managing Cognitive Bias in Friction Ridge Examinations</w:t>
            </w:r>
          </w:p>
        </w:tc>
        <w:tc>
          <w:tcPr>
            <w:tcW w:w="3843" w:type="dxa"/>
          </w:tcPr>
          <w:p w14:paraId="4D50D2E5" w14:textId="2BD04EB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30B7757B" w14:textId="1C5EF58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Nov 2021</w:t>
            </w:r>
          </w:p>
        </w:tc>
      </w:tr>
      <w:tr w:rsidR="0050763B" w:rsidRPr="007F2E28" w14:paraId="1622611E" w14:textId="77777777" w:rsidTr="0048762B">
        <w:trPr>
          <w:trHeight w:val="247"/>
        </w:trPr>
        <w:tc>
          <w:tcPr>
            <w:tcW w:w="3932" w:type="dxa"/>
          </w:tcPr>
          <w:p w14:paraId="76FABED9" w14:textId="525C734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Intermediate Digital Processing</w:t>
            </w:r>
          </w:p>
        </w:tc>
        <w:tc>
          <w:tcPr>
            <w:tcW w:w="3843" w:type="dxa"/>
          </w:tcPr>
          <w:p w14:paraId="0C7876F5" w14:textId="028521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</w:p>
        </w:tc>
        <w:tc>
          <w:tcPr>
            <w:tcW w:w="1593" w:type="dxa"/>
          </w:tcPr>
          <w:p w14:paraId="04784CAE" w14:textId="6385A6C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May 2021</w:t>
            </w:r>
          </w:p>
        </w:tc>
      </w:tr>
      <w:tr w:rsidR="0050763B" w:rsidRPr="007F2E28" w14:paraId="037A3A65" w14:textId="77777777" w:rsidTr="0048762B">
        <w:trPr>
          <w:trHeight w:val="247"/>
        </w:trPr>
        <w:tc>
          <w:tcPr>
            <w:tcW w:w="3932" w:type="dxa"/>
          </w:tcPr>
          <w:p w14:paraId="2AEA05A3" w14:textId="48FFA71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5 Levels of Leadership</w:t>
            </w:r>
          </w:p>
        </w:tc>
        <w:tc>
          <w:tcPr>
            <w:tcW w:w="3843" w:type="dxa"/>
          </w:tcPr>
          <w:p w14:paraId="6EE7150E" w14:textId="1B9E2D2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321FA7EF" w14:textId="101C6F0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Jan 2021</w:t>
            </w:r>
          </w:p>
        </w:tc>
      </w:tr>
      <w:tr w:rsidR="0050763B" w:rsidRPr="007F2E28" w14:paraId="276BD751" w14:textId="77777777" w:rsidTr="0048762B">
        <w:trPr>
          <w:trHeight w:val="247"/>
        </w:trPr>
        <w:tc>
          <w:tcPr>
            <w:tcW w:w="3932" w:type="dxa"/>
          </w:tcPr>
          <w:p w14:paraId="10C7A2B3" w14:textId="044195E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Examination of Bloody Friction Ridge Impressions</w:t>
            </w:r>
          </w:p>
        </w:tc>
        <w:tc>
          <w:tcPr>
            <w:tcW w:w="3843" w:type="dxa"/>
          </w:tcPr>
          <w:p w14:paraId="55B95DA8" w14:textId="7731006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434ACB73" w14:textId="599CB56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Nov 2020</w:t>
            </w:r>
          </w:p>
        </w:tc>
      </w:tr>
      <w:tr w:rsidR="0050763B" w:rsidRPr="007F2E28" w14:paraId="0E3A88F9" w14:textId="77777777" w:rsidTr="0048762B">
        <w:trPr>
          <w:trHeight w:val="247"/>
        </w:trPr>
        <w:tc>
          <w:tcPr>
            <w:tcW w:w="3932" w:type="dxa"/>
          </w:tcPr>
          <w:p w14:paraId="53499ED8" w14:textId="004C064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Trouble with Exclusions</w:t>
            </w:r>
          </w:p>
        </w:tc>
        <w:tc>
          <w:tcPr>
            <w:tcW w:w="3843" w:type="dxa"/>
          </w:tcPr>
          <w:p w14:paraId="4A5FA5CD" w14:textId="45A040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52688170" w14:textId="190AFEC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Oct 2020</w:t>
            </w:r>
          </w:p>
        </w:tc>
      </w:tr>
      <w:tr w:rsidR="0050763B" w:rsidRPr="007F2E28" w14:paraId="6CEF4028" w14:textId="77777777" w:rsidTr="0048762B">
        <w:trPr>
          <w:trHeight w:val="247"/>
        </w:trPr>
        <w:tc>
          <w:tcPr>
            <w:tcW w:w="3932" w:type="dxa"/>
          </w:tcPr>
          <w:p w14:paraId="66F29D46" w14:textId="55E956D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Beyond the Discriminating Power of Friction Ridge Arrangements</w:t>
            </w:r>
          </w:p>
        </w:tc>
        <w:tc>
          <w:tcPr>
            <w:tcW w:w="3843" w:type="dxa"/>
          </w:tcPr>
          <w:p w14:paraId="04888117" w14:textId="7EB8664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03CD1019" w14:textId="033870E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2020</w:t>
            </w:r>
          </w:p>
        </w:tc>
      </w:tr>
      <w:tr w:rsidR="0050763B" w:rsidRPr="007F2E28" w14:paraId="293104C6" w14:textId="77777777" w:rsidTr="0048762B">
        <w:trPr>
          <w:trHeight w:val="247"/>
        </w:trPr>
        <w:tc>
          <w:tcPr>
            <w:tcW w:w="3932" w:type="dxa"/>
          </w:tcPr>
          <w:p w14:paraId="05258743" w14:textId="67DF5CA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Implementing the OSAC Expanded Conclusion Scale</w:t>
            </w:r>
          </w:p>
        </w:tc>
        <w:tc>
          <w:tcPr>
            <w:tcW w:w="3843" w:type="dxa"/>
          </w:tcPr>
          <w:p w14:paraId="0BC2D33C" w14:textId="075D868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4C2E599F" w14:textId="45D0828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2020</w:t>
            </w:r>
          </w:p>
        </w:tc>
      </w:tr>
      <w:tr w:rsidR="0050763B" w:rsidRPr="007F2E28" w14:paraId="528980CF" w14:textId="77777777" w:rsidTr="0048762B">
        <w:trPr>
          <w:trHeight w:val="247"/>
        </w:trPr>
        <w:tc>
          <w:tcPr>
            <w:tcW w:w="3932" w:type="dxa"/>
          </w:tcPr>
          <w:p w14:paraId="49DBCA20" w14:textId="45754E5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Discriminating Power of Friction Ridge Arrangements</w:t>
            </w:r>
          </w:p>
        </w:tc>
        <w:tc>
          <w:tcPr>
            <w:tcW w:w="3843" w:type="dxa"/>
          </w:tcPr>
          <w:p w14:paraId="0FE609DD" w14:textId="53FBCCB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07152DC5" w14:textId="7DE9A0F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64F157EC" w14:textId="77777777" w:rsidTr="0048762B">
        <w:trPr>
          <w:trHeight w:val="247"/>
        </w:trPr>
        <w:tc>
          <w:tcPr>
            <w:tcW w:w="3932" w:type="dxa"/>
          </w:tcPr>
          <w:p w14:paraId="36C58632" w14:textId="743E8B1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Advanced Fingerprint Distortion</w:t>
            </w:r>
          </w:p>
        </w:tc>
        <w:tc>
          <w:tcPr>
            <w:tcW w:w="3843" w:type="dxa"/>
          </w:tcPr>
          <w:p w14:paraId="52BA07E0" w14:textId="7714B9A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45CD02CD" w14:textId="663F3D3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668EB0E1" w14:textId="77777777" w:rsidTr="0048762B">
        <w:trPr>
          <w:trHeight w:val="247"/>
        </w:trPr>
        <w:tc>
          <w:tcPr>
            <w:tcW w:w="3932" w:type="dxa"/>
          </w:tcPr>
          <w:p w14:paraId="4623D709" w14:textId="5B4786B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Importance of Expertise in Friction Ridge Examinations</w:t>
            </w:r>
          </w:p>
        </w:tc>
        <w:tc>
          <w:tcPr>
            <w:tcW w:w="3843" w:type="dxa"/>
          </w:tcPr>
          <w:p w14:paraId="67FD5D2B" w14:textId="49272EB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7DEC1FD9" w14:textId="1D3CBB0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251F2437" w14:textId="77777777" w:rsidTr="0048762B">
        <w:trPr>
          <w:trHeight w:val="247"/>
        </w:trPr>
        <w:tc>
          <w:tcPr>
            <w:tcW w:w="3932" w:type="dxa"/>
          </w:tcPr>
          <w:p w14:paraId="3175E86F" w14:textId="608D6C1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Limits of Persistency in Friction Ridge Skin</w:t>
            </w:r>
          </w:p>
        </w:tc>
        <w:tc>
          <w:tcPr>
            <w:tcW w:w="3843" w:type="dxa"/>
          </w:tcPr>
          <w:p w14:paraId="1362ADFD" w14:textId="155B46A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4BB97736" w14:textId="57932B7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3AFAA08A" w14:textId="77777777" w:rsidTr="0048762B">
        <w:trPr>
          <w:trHeight w:val="247"/>
        </w:trPr>
        <w:tc>
          <w:tcPr>
            <w:tcW w:w="3932" w:type="dxa"/>
          </w:tcPr>
          <w:p w14:paraId="61AE22A0" w14:textId="189BD85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Essentials of Latent Print Examin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ation</w:t>
            </w:r>
          </w:p>
        </w:tc>
        <w:tc>
          <w:tcPr>
            <w:tcW w:w="3843" w:type="dxa"/>
          </w:tcPr>
          <w:p w14:paraId="7073499C" w14:textId="63A6D60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11DBDEAF" w14:textId="3190E6C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Dec 2019</w:t>
            </w:r>
          </w:p>
        </w:tc>
      </w:tr>
      <w:tr w:rsidR="0050763B" w:rsidRPr="007F2E28" w14:paraId="6664D6A1" w14:textId="77777777" w:rsidTr="0048762B">
        <w:trPr>
          <w:trHeight w:val="247"/>
        </w:trPr>
        <w:tc>
          <w:tcPr>
            <w:tcW w:w="3932" w:type="dxa"/>
          </w:tcPr>
          <w:p w14:paraId="614805BB" w14:textId="5C2C89B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Extreme Ownership</w:t>
            </w:r>
          </w:p>
        </w:tc>
        <w:tc>
          <w:tcPr>
            <w:tcW w:w="3843" w:type="dxa"/>
          </w:tcPr>
          <w:p w14:paraId="2310AF34" w14:textId="1D2526D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521E1051" w14:textId="117DCFE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Dec 2018</w:t>
            </w:r>
          </w:p>
        </w:tc>
      </w:tr>
      <w:tr w:rsidR="0050763B" w:rsidRPr="007F2E28" w14:paraId="0B80BF94" w14:textId="77777777" w:rsidTr="0048762B">
        <w:trPr>
          <w:trHeight w:val="247"/>
        </w:trPr>
        <w:tc>
          <w:tcPr>
            <w:tcW w:w="3932" w:type="dxa"/>
          </w:tcPr>
          <w:p w14:paraId="2E3F686A" w14:textId="300F520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Recognizing Voids and How to Use Them in Bloodstain Pattern Anal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ysis</w:t>
            </w:r>
          </w:p>
        </w:tc>
        <w:tc>
          <w:tcPr>
            <w:tcW w:w="3843" w:type="dxa"/>
          </w:tcPr>
          <w:p w14:paraId="51957822" w14:textId="720F72D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6E2E9115" w14:textId="55B5269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32F0933F" w14:textId="77777777" w:rsidTr="0048762B">
        <w:trPr>
          <w:trHeight w:val="247"/>
        </w:trPr>
        <w:tc>
          <w:tcPr>
            <w:tcW w:w="3932" w:type="dxa"/>
          </w:tcPr>
          <w:p w14:paraId="75948C2A" w14:textId="57F2763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Comparison of Plantar Friction Ridge Impressions</w:t>
            </w:r>
          </w:p>
        </w:tc>
        <w:tc>
          <w:tcPr>
            <w:tcW w:w="3843" w:type="dxa"/>
          </w:tcPr>
          <w:p w14:paraId="5ED213FB" w14:textId="70D2FB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3C55642B" w14:textId="690D353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1EE791C6" w14:textId="77777777" w:rsidTr="0048762B">
        <w:trPr>
          <w:trHeight w:val="247"/>
        </w:trPr>
        <w:tc>
          <w:tcPr>
            <w:tcW w:w="3932" w:type="dxa"/>
          </w:tcPr>
          <w:p w14:paraId="0845D6E4" w14:textId="084EFD3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Road Mapping Those Bloodstain Patterns</w:t>
            </w:r>
          </w:p>
        </w:tc>
        <w:tc>
          <w:tcPr>
            <w:tcW w:w="3843" w:type="dxa"/>
          </w:tcPr>
          <w:p w14:paraId="7A51A37E" w14:textId="5C36B79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28FA2198" w14:textId="19C9632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3531BE11" w14:textId="77777777" w:rsidTr="0048762B">
        <w:trPr>
          <w:trHeight w:val="247"/>
        </w:trPr>
        <w:tc>
          <w:tcPr>
            <w:tcW w:w="3932" w:type="dxa"/>
          </w:tcPr>
          <w:p w14:paraId="7E5A696D" w14:textId="70B2C5F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The Trajectory of Rods, Strings and Lasers</w:t>
            </w:r>
          </w:p>
        </w:tc>
        <w:tc>
          <w:tcPr>
            <w:tcW w:w="3843" w:type="dxa"/>
          </w:tcPr>
          <w:p w14:paraId="6D8B703C" w14:textId="63DCB1E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195D8E88" w14:textId="24A247C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3D6BDC43" w14:textId="77777777" w:rsidTr="0048762B">
        <w:trPr>
          <w:trHeight w:val="247"/>
        </w:trPr>
        <w:tc>
          <w:tcPr>
            <w:tcW w:w="3932" w:type="dxa"/>
          </w:tcPr>
          <w:p w14:paraId="27B91DAC" w14:textId="1EA0BDB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Introduction to Traffic Reconstruction for Crime Scene Investiga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tion</w:t>
            </w:r>
          </w:p>
        </w:tc>
        <w:tc>
          <w:tcPr>
            <w:tcW w:w="3843" w:type="dxa"/>
          </w:tcPr>
          <w:p w14:paraId="03B40849" w14:textId="44BAB9E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2CAE7FDC" w14:textId="4A7996E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7D121B27" w14:textId="77777777" w:rsidTr="0048762B">
        <w:trPr>
          <w:trHeight w:val="247"/>
        </w:trPr>
        <w:tc>
          <w:tcPr>
            <w:tcW w:w="3932" w:type="dxa"/>
          </w:tcPr>
          <w:p w14:paraId="7F643CF9" w14:textId="14B8137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The probabilistic approach in the latent print comparison</w:t>
            </w:r>
          </w:p>
        </w:tc>
        <w:tc>
          <w:tcPr>
            <w:tcW w:w="3843" w:type="dxa"/>
          </w:tcPr>
          <w:p w14:paraId="43841EE8" w14:textId="0C4C91E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3EA28D43" w14:textId="70853E0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0CC56A92" w14:textId="77777777" w:rsidTr="0048762B">
        <w:trPr>
          <w:trHeight w:val="247"/>
        </w:trPr>
        <w:tc>
          <w:tcPr>
            <w:tcW w:w="3932" w:type="dxa"/>
          </w:tcPr>
          <w:p w14:paraId="4DEB5654" w14:textId="211BB2C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Logical Latent Analysis</w:t>
            </w:r>
          </w:p>
        </w:tc>
        <w:tc>
          <w:tcPr>
            <w:tcW w:w="3843" w:type="dxa"/>
          </w:tcPr>
          <w:p w14:paraId="585BC20F" w14:textId="6DB7DAA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TriTech Forensics</w:t>
            </w:r>
          </w:p>
        </w:tc>
        <w:tc>
          <w:tcPr>
            <w:tcW w:w="1593" w:type="dxa"/>
          </w:tcPr>
          <w:p w14:paraId="5330A8B8" w14:textId="536A533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0FF34A3D" w14:textId="77777777" w:rsidTr="0048762B">
        <w:trPr>
          <w:trHeight w:val="247"/>
        </w:trPr>
        <w:tc>
          <w:tcPr>
            <w:tcW w:w="3932" w:type="dxa"/>
          </w:tcPr>
          <w:p w14:paraId="560967D4" w14:textId="1E80F9C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103rd Annual IAI Educational Conference</w:t>
            </w:r>
          </w:p>
        </w:tc>
        <w:tc>
          <w:tcPr>
            <w:tcW w:w="3843" w:type="dxa"/>
          </w:tcPr>
          <w:p w14:paraId="41E11698" w14:textId="1BCE125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732C923E" w14:textId="48390FA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558DB595" w14:textId="77777777" w:rsidTr="0048762B">
        <w:trPr>
          <w:trHeight w:val="247"/>
        </w:trPr>
        <w:tc>
          <w:tcPr>
            <w:tcW w:w="3932" w:type="dxa"/>
          </w:tcPr>
          <w:p w14:paraId="54A9D918" w14:textId="73E2D76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Report Writing and Mock Crime Scenes</w:t>
            </w:r>
          </w:p>
        </w:tc>
        <w:tc>
          <w:tcPr>
            <w:tcW w:w="3843" w:type="dxa"/>
          </w:tcPr>
          <w:p w14:paraId="12FA3DAC" w14:textId="48628C82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51C9BB2" w14:textId="69744CE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2017</w:t>
            </w:r>
          </w:p>
        </w:tc>
      </w:tr>
      <w:tr w:rsidR="0050763B" w:rsidRPr="007F2E28" w14:paraId="24DFBEBF" w14:textId="77777777" w:rsidTr="0048762B">
        <w:trPr>
          <w:trHeight w:val="247"/>
        </w:trPr>
        <w:tc>
          <w:tcPr>
            <w:tcW w:w="3932" w:type="dxa"/>
          </w:tcPr>
          <w:p w14:paraId="0B0020D3" w14:textId="0EEF908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Trace Evidence and DNA</w:t>
            </w:r>
          </w:p>
        </w:tc>
        <w:tc>
          <w:tcPr>
            <w:tcW w:w="3843" w:type="dxa"/>
          </w:tcPr>
          <w:p w14:paraId="1EF8034A" w14:textId="07B53EDB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BA2F00C" w14:textId="7EDC36A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2017</w:t>
            </w:r>
          </w:p>
        </w:tc>
      </w:tr>
      <w:tr w:rsidR="0050763B" w:rsidRPr="007F2E28" w14:paraId="71BC0FA8" w14:textId="77777777" w:rsidTr="0048762B">
        <w:trPr>
          <w:trHeight w:val="247"/>
        </w:trPr>
        <w:tc>
          <w:tcPr>
            <w:tcW w:w="3932" w:type="dxa"/>
          </w:tcPr>
          <w:p w14:paraId="577960D6" w14:textId="675C0AF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Latent Prints</w:t>
            </w:r>
          </w:p>
        </w:tc>
        <w:tc>
          <w:tcPr>
            <w:tcW w:w="3843" w:type="dxa"/>
          </w:tcPr>
          <w:p w14:paraId="6684E880" w14:textId="4F39130D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13D872E2" w14:textId="350B213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 2017</w:t>
            </w:r>
          </w:p>
        </w:tc>
      </w:tr>
      <w:tr w:rsidR="0050763B" w:rsidRPr="007F2E28" w14:paraId="5ACCAA28" w14:textId="77777777" w:rsidTr="0048762B">
        <w:trPr>
          <w:trHeight w:val="247"/>
        </w:trPr>
        <w:tc>
          <w:tcPr>
            <w:tcW w:w="3932" w:type="dxa"/>
          </w:tcPr>
          <w:p w14:paraId="0673895A" w14:textId="4A8E08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Impressions</w:t>
            </w:r>
          </w:p>
        </w:tc>
        <w:tc>
          <w:tcPr>
            <w:tcW w:w="3843" w:type="dxa"/>
          </w:tcPr>
          <w:p w14:paraId="1968F819" w14:textId="5B9CBC1A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6B02859C" w14:textId="59D207A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 2017</w:t>
            </w:r>
          </w:p>
        </w:tc>
      </w:tr>
      <w:tr w:rsidR="0050763B" w:rsidRPr="007F2E28" w14:paraId="51C2A360" w14:textId="77777777" w:rsidTr="00A75A2E">
        <w:trPr>
          <w:trHeight w:val="247"/>
        </w:trPr>
        <w:tc>
          <w:tcPr>
            <w:tcW w:w="3932" w:type="dxa"/>
          </w:tcPr>
          <w:p w14:paraId="5D352F9A" w14:textId="23443F78" w:rsidR="0050763B" w:rsidRPr="004B42C4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57A2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Documentation</w:t>
            </w:r>
          </w:p>
        </w:tc>
        <w:tc>
          <w:tcPr>
            <w:tcW w:w="3843" w:type="dxa"/>
          </w:tcPr>
          <w:p w14:paraId="5C701DC8" w14:textId="26E91E3E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54335EA4" w14:textId="6E31EC7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2017</w:t>
            </w:r>
          </w:p>
        </w:tc>
      </w:tr>
      <w:tr w:rsidR="0050763B" w:rsidRPr="007F2E28" w14:paraId="519F02F3" w14:textId="77777777" w:rsidTr="0048762B">
        <w:trPr>
          <w:trHeight w:val="247"/>
        </w:trPr>
        <w:tc>
          <w:tcPr>
            <w:tcW w:w="3932" w:type="dxa"/>
          </w:tcPr>
          <w:p w14:paraId="4135AAE5" w14:textId="320BB7B4" w:rsidR="0050763B" w:rsidRPr="004B42C4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57A2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Photography</w:t>
            </w:r>
          </w:p>
        </w:tc>
        <w:tc>
          <w:tcPr>
            <w:tcW w:w="3843" w:type="dxa"/>
          </w:tcPr>
          <w:p w14:paraId="42E9F007" w14:textId="583A0079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3AA26CB" w14:textId="3EACB27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2017</w:t>
            </w:r>
          </w:p>
        </w:tc>
      </w:tr>
      <w:tr w:rsidR="0050763B" w:rsidRPr="007F2E28" w14:paraId="104A8122" w14:textId="77777777" w:rsidTr="0048762B">
        <w:trPr>
          <w:trHeight w:val="247"/>
        </w:trPr>
        <w:tc>
          <w:tcPr>
            <w:tcW w:w="3932" w:type="dxa"/>
          </w:tcPr>
          <w:p w14:paraId="1133C53F" w14:textId="58E49C6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Reducing Erroneous Exclusions</w:t>
            </w:r>
          </w:p>
        </w:tc>
        <w:tc>
          <w:tcPr>
            <w:tcW w:w="3843" w:type="dxa"/>
          </w:tcPr>
          <w:p w14:paraId="0A22B5E4" w14:textId="0F57BE9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Ray Forensics</w:t>
            </w:r>
          </w:p>
        </w:tc>
        <w:tc>
          <w:tcPr>
            <w:tcW w:w="1593" w:type="dxa"/>
          </w:tcPr>
          <w:p w14:paraId="70A8A18D" w14:textId="741E9BB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Nov 2016</w:t>
            </w:r>
          </w:p>
        </w:tc>
      </w:tr>
      <w:tr w:rsidR="0050763B" w:rsidRPr="007F2E28" w14:paraId="3D81B26A" w14:textId="77777777" w:rsidTr="0048762B">
        <w:trPr>
          <w:trHeight w:val="247"/>
        </w:trPr>
        <w:tc>
          <w:tcPr>
            <w:tcW w:w="3932" w:type="dxa"/>
          </w:tcPr>
          <w:p w14:paraId="0F748F69" w14:textId="13DBAB1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The Detection of Forged and Fabricated Latent Prints</w:t>
            </w:r>
          </w:p>
        </w:tc>
        <w:tc>
          <w:tcPr>
            <w:tcW w:w="3843" w:type="dxa"/>
          </w:tcPr>
          <w:p w14:paraId="05AE7B80" w14:textId="4B7DC34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Rachelle Babler, Tom Washington</w:t>
            </w:r>
          </w:p>
        </w:tc>
        <w:tc>
          <w:tcPr>
            <w:tcW w:w="1593" w:type="dxa"/>
          </w:tcPr>
          <w:p w14:paraId="11C49480" w14:textId="2C706CD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Sep 2016</w:t>
            </w:r>
          </w:p>
        </w:tc>
      </w:tr>
      <w:tr w:rsidR="0050763B" w:rsidRPr="007F2E28" w14:paraId="093E5BEA" w14:textId="77777777" w:rsidTr="0048762B">
        <w:trPr>
          <w:trHeight w:val="247"/>
        </w:trPr>
        <w:tc>
          <w:tcPr>
            <w:tcW w:w="3932" w:type="dxa"/>
          </w:tcPr>
          <w:p w14:paraId="79800D0D" w14:textId="649ADD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Scientific Analysis: From the Laboratory to the Witness Stand</w:t>
            </w:r>
          </w:p>
        </w:tc>
        <w:tc>
          <w:tcPr>
            <w:tcW w:w="3843" w:type="dxa"/>
          </w:tcPr>
          <w:p w14:paraId="408197FF" w14:textId="4BBDC2E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46B0D73F" w14:textId="164F940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Mar 2016</w:t>
            </w:r>
          </w:p>
        </w:tc>
      </w:tr>
      <w:tr w:rsidR="0050763B" w:rsidRPr="007F2E28" w14:paraId="1B6D6EBD" w14:textId="77777777" w:rsidTr="0048762B">
        <w:trPr>
          <w:trHeight w:val="247"/>
        </w:trPr>
        <w:tc>
          <w:tcPr>
            <w:tcW w:w="3932" w:type="dxa"/>
          </w:tcPr>
          <w:p w14:paraId="6724FC35" w14:textId="020DC8C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78th Annual TDIAI Conference</w:t>
            </w:r>
          </w:p>
        </w:tc>
        <w:tc>
          <w:tcPr>
            <w:tcW w:w="3843" w:type="dxa"/>
          </w:tcPr>
          <w:p w14:paraId="10EC7D76" w14:textId="62B5D0D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5B95C32D" w14:textId="2385B79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Jun 2015</w:t>
            </w:r>
          </w:p>
        </w:tc>
      </w:tr>
      <w:tr w:rsidR="0050763B" w:rsidRPr="007F2E28" w14:paraId="6B74AF35" w14:textId="77777777" w:rsidTr="0048762B">
        <w:trPr>
          <w:trHeight w:val="247"/>
        </w:trPr>
        <w:tc>
          <w:tcPr>
            <w:tcW w:w="3932" w:type="dxa"/>
          </w:tcPr>
          <w:p w14:paraId="62A358D2" w14:textId="34298C5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Latent Print Advanced Testimony Workshop</w:t>
            </w:r>
          </w:p>
        </w:tc>
        <w:tc>
          <w:tcPr>
            <w:tcW w:w="3843" w:type="dxa"/>
          </w:tcPr>
          <w:p w14:paraId="2F9352BF" w14:textId="1E87784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41DA36CA" w14:textId="3A0A806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Jun 2015</w:t>
            </w:r>
          </w:p>
        </w:tc>
      </w:tr>
      <w:tr w:rsidR="0050763B" w:rsidRPr="007F2E28" w14:paraId="68FC13BC" w14:textId="77777777" w:rsidTr="0048762B">
        <w:trPr>
          <w:trHeight w:val="247"/>
        </w:trPr>
        <w:tc>
          <w:tcPr>
            <w:tcW w:w="3932" w:type="dxa"/>
          </w:tcPr>
          <w:p w14:paraId="0530B0FF" w14:textId="142A777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Intermediate/Advanced Forensic Image Processing in Photoshop</w:t>
            </w:r>
          </w:p>
        </w:tc>
        <w:tc>
          <w:tcPr>
            <w:tcW w:w="3843" w:type="dxa"/>
          </w:tcPr>
          <w:p w14:paraId="3802D95D" w14:textId="3A8EA41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(Southwestern Association of Forensic Scientists)</w:t>
            </w:r>
          </w:p>
        </w:tc>
        <w:tc>
          <w:tcPr>
            <w:tcW w:w="1593" w:type="dxa"/>
          </w:tcPr>
          <w:p w14:paraId="60599D80" w14:textId="0351104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3C6D1015" w14:textId="77777777" w:rsidTr="0048762B">
        <w:trPr>
          <w:trHeight w:val="247"/>
        </w:trPr>
        <w:tc>
          <w:tcPr>
            <w:tcW w:w="3932" w:type="dxa"/>
          </w:tcPr>
          <w:p w14:paraId="13936389" w14:textId="18453E9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Foray: Basic Forensic Image Processing in Adobe Photoshop</w:t>
            </w:r>
          </w:p>
        </w:tc>
        <w:tc>
          <w:tcPr>
            <w:tcW w:w="3843" w:type="dxa"/>
          </w:tcPr>
          <w:p w14:paraId="185E438E" w14:textId="2EBA390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(Southwestern Association of Forensic Scientists)</w:t>
            </w:r>
          </w:p>
        </w:tc>
        <w:tc>
          <w:tcPr>
            <w:tcW w:w="1593" w:type="dxa"/>
          </w:tcPr>
          <w:p w14:paraId="73526EAE" w14:textId="033D8BF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3C3FA721" w14:textId="77777777" w:rsidTr="0048762B">
        <w:trPr>
          <w:trHeight w:val="247"/>
        </w:trPr>
        <w:tc>
          <w:tcPr>
            <w:tcW w:w="3932" w:type="dxa"/>
          </w:tcPr>
          <w:p w14:paraId="744D8413" w14:textId="3220826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Ethics: All Things Courtroom</w:t>
            </w:r>
          </w:p>
        </w:tc>
        <w:tc>
          <w:tcPr>
            <w:tcW w:w="3843" w:type="dxa"/>
          </w:tcPr>
          <w:p w14:paraId="5CD0C6CF" w14:textId="2D32ED7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Southwestern Association of Forensic Scientists</w:t>
            </w:r>
          </w:p>
        </w:tc>
        <w:tc>
          <w:tcPr>
            <w:tcW w:w="1593" w:type="dxa"/>
          </w:tcPr>
          <w:p w14:paraId="5067E16B" w14:textId="15CD42F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78CDA0EC" w14:textId="77777777" w:rsidTr="0048762B">
        <w:trPr>
          <w:trHeight w:val="247"/>
        </w:trPr>
        <w:tc>
          <w:tcPr>
            <w:tcW w:w="3932" w:type="dxa"/>
          </w:tcPr>
          <w:p w14:paraId="5B7B35E3" w14:textId="3F66C3A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83DA8">
              <w:rPr>
                <w:rFonts w:ascii="Arial Narrow" w:eastAsia="Times New Roman" w:hAnsi="Arial Narrow" w:cs="Times New Roman"/>
                <w:sz w:val="18"/>
                <w:szCs w:val="18"/>
              </w:rPr>
              <w:t>36th Annual SWAFS Conference</w:t>
            </w:r>
          </w:p>
        </w:tc>
        <w:tc>
          <w:tcPr>
            <w:tcW w:w="3843" w:type="dxa"/>
          </w:tcPr>
          <w:p w14:paraId="20CF381B" w14:textId="5470427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Southwestern Association of Forensic Scientists</w:t>
            </w:r>
          </w:p>
        </w:tc>
        <w:tc>
          <w:tcPr>
            <w:tcW w:w="1593" w:type="dxa"/>
          </w:tcPr>
          <w:p w14:paraId="48A83A33" w14:textId="73F66B8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04489208" w14:textId="77777777" w:rsidTr="0048762B">
        <w:trPr>
          <w:trHeight w:val="247"/>
        </w:trPr>
        <w:tc>
          <w:tcPr>
            <w:tcW w:w="3932" w:type="dxa"/>
          </w:tcPr>
          <w:p w14:paraId="271D53E1" w14:textId="569EEF2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Advanced Latent Print Comparison</w:t>
            </w:r>
          </w:p>
        </w:tc>
        <w:tc>
          <w:tcPr>
            <w:tcW w:w="3843" w:type="dxa"/>
          </w:tcPr>
          <w:p w14:paraId="2B27B68E" w14:textId="0A8B3AB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Texas Police </w:t>
            </w:r>
            <w:proofErr w:type="spellStart"/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Assoociation</w:t>
            </w:r>
            <w:proofErr w:type="spellEnd"/>
          </w:p>
        </w:tc>
        <w:tc>
          <w:tcPr>
            <w:tcW w:w="1593" w:type="dxa"/>
          </w:tcPr>
          <w:p w14:paraId="2D933AEE" w14:textId="435C43C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Sep 2014</w:t>
            </w:r>
          </w:p>
        </w:tc>
      </w:tr>
      <w:tr w:rsidR="0050763B" w:rsidRPr="007F2E28" w14:paraId="5F48DB1B" w14:textId="77777777" w:rsidTr="0048762B">
        <w:trPr>
          <w:trHeight w:val="247"/>
        </w:trPr>
        <w:tc>
          <w:tcPr>
            <w:tcW w:w="3932" w:type="dxa"/>
          </w:tcPr>
          <w:p w14:paraId="02600A88" w14:textId="775A5D5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 for Laboratory Analysts</w:t>
            </w:r>
          </w:p>
        </w:tc>
        <w:tc>
          <w:tcPr>
            <w:tcW w:w="3843" w:type="dxa"/>
          </w:tcPr>
          <w:p w14:paraId="3980C0A0" w14:textId="75B464D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1B6A7CF7" w14:textId="15C6344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May 2014</w:t>
            </w:r>
          </w:p>
        </w:tc>
      </w:tr>
      <w:tr w:rsidR="0050763B" w:rsidRPr="007F2E28" w14:paraId="4280162B" w14:textId="77777777" w:rsidTr="0048762B">
        <w:trPr>
          <w:trHeight w:val="247"/>
        </w:trPr>
        <w:tc>
          <w:tcPr>
            <w:tcW w:w="3932" w:type="dxa"/>
          </w:tcPr>
          <w:p w14:paraId="6CD25EC0" w14:textId="16F9A7D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Intermediate Latent Print Comparison</w:t>
            </w:r>
          </w:p>
        </w:tc>
        <w:tc>
          <w:tcPr>
            <w:tcW w:w="3843" w:type="dxa"/>
          </w:tcPr>
          <w:p w14:paraId="5D89D818" w14:textId="0F8310E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Texas Police </w:t>
            </w:r>
            <w:proofErr w:type="spellStart"/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Assoociation</w:t>
            </w:r>
            <w:proofErr w:type="spellEnd"/>
          </w:p>
        </w:tc>
        <w:tc>
          <w:tcPr>
            <w:tcW w:w="1593" w:type="dxa"/>
          </w:tcPr>
          <w:p w14:paraId="0C3403BD" w14:textId="3C4D703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Apr 2014</w:t>
            </w:r>
          </w:p>
        </w:tc>
      </w:tr>
      <w:tr w:rsidR="0050763B" w:rsidRPr="007F2E28" w14:paraId="428ADCA2" w14:textId="77777777" w:rsidTr="0048762B">
        <w:trPr>
          <w:trHeight w:val="247"/>
        </w:trPr>
        <w:tc>
          <w:tcPr>
            <w:tcW w:w="3932" w:type="dxa"/>
          </w:tcPr>
          <w:p w14:paraId="0C16F009" w14:textId="21E24DD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Palm Print Comparison Techniques</w:t>
            </w:r>
          </w:p>
        </w:tc>
        <w:tc>
          <w:tcPr>
            <w:tcW w:w="3843" w:type="dxa"/>
          </w:tcPr>
          <w:p w14:paraId="670333FA" w14:textId="550382B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00EDEC32" w14:textId="3E188CA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Mar 2014</w:t>
            </w:r>
          </w:p>
        </w:tc>
      </w:tr>
      <w:tr w:rsidR="0050763B" w:rsidRPr="007F2E28" w14:paraId="7AE2EF12" w14:textId="77777777" w:rsidTr="0048762B">
        <w:trPr>
          <w:trHeight w:val="247"/>
        </w:trPr>
        <w:tc>
          <w:tcPr>
            <w:tcW w:w="3932" w:type="dxa"/>
          </w:tcPr>
          <w:p w14:paraId="47539E19" w14:textId="037652F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Analysis of Distortion</w:t>
            </w:r>
          </w:p>
        </w:tc>
        <w:tc>
          <w:tcPr>
            <w:tcW w:w="3843" w:type="dxa"/>
          </w:tcPr>
          <w:p w14:paraId="6DE50117" w14:textId="380FC7A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Alice Maceo</w:t>
            </w:r>
          </w:p>
        </w:tc>
        <w:tc>
          <w:tcPr>
            <w:tcW w:w="1593" w:type="dxa"/>
          </w:tcPr>
          <w:p w14:paraId="0567D1A9" w14:textId="2491153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Mar 2014</w:t>
            </w:r>
          </w:p>
        </w:tc>
      </w:tr>
      <w:tr w:rsidR="0050763B" w:rsidRPr="007F2E28" w14:paraId="71D221CD" w14:textId="77777777" w:rsidTr="0048762B">
        <w:trPr>
          <w:trHeight w:val="247"/>
        </w:trPr>
        <w:tc>
          <w:tcPr>
            <w:tcW w:w="3932" w:type="dxa"/>
          </w:tcPr>
          <w:p w14:paraId="4B75FCCB" w14:textId="2500A3F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35B68">
              <w:rPr>
                <w:rFonts w:ascii="Arial Narrow" w:eastAsia="Times New Roman" w:hAnsi="Arial Narrow" w:cs="Times New Roman"/>
                <w:sz w:val="18"/>
                <w:szCs w:val="18"/>
              </w:rPr>
              <w:t>Basic Fingerprint Comparison</w:t>
            </w:r>
          </w:p>
        </w:tc>
        <w:tc>
          <w:tcPr>
            <w:tcW w:w="3843" w:type="dxa"/>
          </w:tcPr>
          <w:p w14:paraId="086FCEBE" w14:textId="7779957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Texas Police </w:t>
            </w:r>
            <w:proofErr w:type="spellStart"/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Assoociation</w:t>
            </w:r>
            <w:proofErr w:type="spellEnd"/>
          </w:p>
        </w:tc>
        <w:tc>
          <w:tcPr>
            <w:tcW w:w="1593" w:type="dxa"/>
          </w:tcPr>
          <w:p w14:paraId="445AFE14" w14:textId="32D0C10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Nov 2013</w:t>
            </w:r>
          </w:p>
        </w:tc>
      </w:tr>
      <w:tr w:rsidR="0050763B" w:rsidRPr="007F2E28" w14:paraId="0746E6AB" w14:textId="77777777" w:rsidTr="0048762B">
        <w:trPr>
          <w:trHeight w:val="247"/>
        </w:trPr>
        <w:tc>
          <w:tcPr>
            <w:tcW w:w="3932" w:type="dxa"/>
          </w:tcPr>
          <w:p w14:paraId="5B6EADCE" w14:textId="270AD75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709EB">
              <w:rPr>
                <w:rFonts w:ascii="Arial Narrow" w:eastAsia="Times New Roman" w:hAnsi="Arial Narrow" w:cs="Times New Roman"/>
                <w:sz w:val="18"/>
                <w:szCs w:val="18"/>
              </w:rPr>
              <w:t>Fundamentals of Latent Print Examination</w:t>
            </w:r>
          </w:p>
        </w:tc>
        <w:tc>
          <w:tcPr>
            <w:tcW w:w="3843" w:type="dxa"/>
          </w:tcPr>
          <w:p w14:paraId="400E9E0A" w14:textId="5D010CA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709EB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0BD1B62F" w14:textId="5A714BA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050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 2011 </w:t>
            </w:r>
          </w:p>
        </w:tc>
      </w:tr>
      <w:tr w:rsidR="0050763B" w:rsidRPr="007F2E28" w14:paraId="35F0F852" w14:textId="77777777" w:rsidTr="0048762B">
        <w:trPr>
          <w:trHeight w:val="247"/>
        </w:trPr>
        <w:tc>
          <w:tcPr>
            <w:tcW w:w="3932" w:type="dxa"/>
          </w:tcPr>
          <w:p w14:paraId="0ADBCDD2" w14:textId="3FA8645A" w:rsidR="0050763B" w:rsidRPr="004709EB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 RMDIAI Fall Training Conference</w:t>
            </w:r>
          </w:p>
        </w:tc>
        <w:tc>
          <w:tcPr>
            <w:tcW w:w="3843" w:type="dxa"/>
          </w:tcPr>
          <w:p w14:paraId="2D73B2C7" w14:textId="5065DA37" w:rsidR="0050763B" w:rsidRPr="004709EB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RMDIAI</w:t>
            </w:r>
          </w:p>
        </w:tc>
        <w:tc>
          <w:tcPr>
            <w:tcW w:w="1593" w:type="dxa"/>
          </w:tcPr>
          <w:p w14:paraId="4A9E4CB1" w14:textId="2D1F298F" w:rsidR="0050763B" w:rsidRPr="00320509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2011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575F8D2A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Prints</w:t>
            </w:r>
          </w:p>
        </w:tc>
        <w:tc>
          <w:tcPr>
            <w:tcW w:w="3843" w:type="dxa"/>
          </w:tcPr>
          <w:p w14:paraId="61D1F616" w14:textId="1003607B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</w:t>
            </w:r>
          </w:p>
        </w:tc>
        <w:tc>
          <w:tcPr>
            <w:tcW w:w="1593" w:type="dxa"/>
          </w:tcPr>
          <w:p w14:paraId="61D1F617" w14:textId="003B7585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C24011" w:rsidRPr="007F2E28" w14:paraId="74DC9C35" w14:textId="77777777" w:rsidTr="0048762B">
        <w:tc>
          <w:tcPr>
            <w:tcW w:w="3775" w:type="dxa"/>
          </w:tcPr>
          <w:p w14:paraId="24169FFB" w14:textId="6347236A" w:rsidR="00C24011" w:rsidRDefault="00D442AE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</w:rPr>
              <w:t>American Society of Crime Laboratory Directors (ASCLD)</w:t>
            </w:r>
          </w:p>
        </w:tc>
        <w:tc>
          <w:tcPr>
            <w:tcW w:w="2070" w:type="dxa"/>
          </w:tcPr>
          <w:p w14:paraId="1304383A" w14:textId="745664B8" w:rsidR="00C24011" w:rsidRDefault="008544CC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2025 – Present </w:t>
            </w:r>
          </w:p>
        </w:tc>
        <w:tc>
          <w:tcPr>
            <w:tcW w:w="3510" w:type="dxa"/>
          </w:tcPr>
          <w:p w14:paraId="23EDCCF5" w14:textId="77777777" w:rsidR="00C24011" w:rsidRDefault="00C24011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528B4C20" w14:textId="77777777" w:rsidTr="0048762B">
        <w:tc>
          <w:tcPr>
            <w:tcW w:w="3775" w:type="dxa"/>
          </w:tcPr>
          <w:p w14:paraId="630AF218" w14:textId="2CA777D0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Pacific Northwest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(PNWD</w:t>
            </w:r>
            <w:r w:rsidR="00546AB4">
              <w:rPr>
                <w:rFonts w:ascii="Arial Narrow" w:eastAsia="Times New Roman" w:hAnsi="Arial Narrow" w:cs="Times New Roman"/>
                <w:sz w:val="18"/>
                <w:szCs w:val="18"/>
              </w:rPr>
              <w:t>-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>IAI)</w:t>
            </w:r>
          </w:p>
        </w:tc>
        <w:tc>
          <w:tcPr>
            <w:tcW w:w="2070" w:type="dxa"/>
          </w:tcPr>
          <w:p w14:paraId="35F664CD" w14:textId="7ED4F3BF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</w:t>
            </w:r>
          </w:p>
        </w:tc>
        <w:tc>
          <w:tcPr>
            <w:tcW w:w="3510" w:type="dxa"/>
          </w:tcPr>
          <w:p w14:paraId="4885DD65" w14:textId="77777777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61D1F63B" w14:textId="77777777" w:rsidTr="0048762B">
        <w:tc>
          <w:tcPr>
            <w:tcW w:w="3775" w:type="dxa"/>
          </w:tcPr>
          <w:p w14:paraId="61D1F638" w14:textId="6BB331D2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(IAI)</w:t>
            </w:r>
          </w:p>
        </w:tc>
        <w:tc>
          <w:tcPr>
            <w:tcW w:w="2070" w:type="dxa"/>
          </w:tcPr>
          <w:p w14:paraId="61D1F639" w14:textId="7F75DBBA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Present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10" w:type="dxa"/>
          </w:tcPr>
          <w:p w14:paraId="61D1F63A" w14:textId="15691FC0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61D1F63F" w14:textId="77777777" w:rsidTr="0048762B">
        <w:tc>
          <w:tcPr>
            <w:tcW w:w="3775" w:type="dxa"/>
          </w:tcPr>
          <w:p w14:paraId="61D1F63C" w14:textId="1B783564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(TDIAI)</w:t>
            </w:r>
          </w:p>
        </w:tc>
        <w:tc>
          <w:tcPr>
            <w:tcW w:w="2070" w:type="dxa"/>
          </w:tcPr>
          <w:p w14:paraId="61D1F63D" w14:textId="1BEE366A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  </w:t>
            </w:r>
          </w:p>
        </w:tc>
        <w:tc>
          <w:tcPr>
            <w:tcW w:w="3510" w:type="dxa"/>
          </w:tcPr>
          <w:p w14:paraId="61D1F63E" w14:textId="7A34373B" w:rsidR="00FE2E90" w:rsidRPr="007F2E28" w:rsidRDefault="00BF15D9" w:rsidP="00336AC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Board of Directors: 2022-2025</w:t>
            </w:r>
            <w:r w:rsidR="00336AC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;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Editor: 2019-2022</w:t>
            </w:r>
          </w:p>
        </w:tc>
      </w:tr>
      <w:tr w:rsidR="00FE2E90" w:rsidRPr="007F2E28" w14:paraId="61D1F643" w14:textId="77777777" w:rsidTr="0048762B">
        <w:tc>
          <w:tcPr>
            <w:tcW w:w="3775" w:type="dxa"/>
          </w:tcPr>
          <w:p w14:paraId="61D1F640" w14:textId="06A98989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(AAFS)</w:t>
            </w:r>
          </w:p>
        </w:tc>
        <w:tc>
          <w:tcPr>
            <w:tcW w:w="2070" w:type="dxa"/>
          </w:tcPr>
          <w:p w14:paraId="61D1F641" w14:textId="5C0A2611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2011-2014</w:t>
            </w:r>
          </w:p>
        </w:tc>
        <w:tc>
          <w:tcPr>
            <w:tcW w:w="3510" w:type="dxa"/>
          </w:tcPr>
          <w:p w14:paraId="61D1F642" w14:textId="2B08B1E4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359297E0" w14:textId="77777777" w:rsidTr="0048762B">
        <w:tc>
          <w:tcPr>
            <w:tcW w:w="3775" w:type="dxa"/>
          </w:tcPr>
          <w:p w14:paraId="1BC834E9" w14:textId="0E8DA338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Rocky Mountain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(RMDIAI)</w:t>
            </w:r>
          </w:p>
        </w:tc>
        <w:tc>
          <w:tcPr>
            <w:tcW w:w="2070" w:type="dxa"/>
          </w:tcPr>
          <w:p w14:paraId="6AA28677" w14:textId="54B2906B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2011-2013</w:t>
            </w:r>
          </w:p>
        </w:tc>
        <w:tc>
          <w:tcPr>
            <w:tcW w:w="3510" w:type="dxa"/>
          </w:tcPr>
          <w:p w14:paraId="780D696E" w14:textId="615B351B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847B9C7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>IV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Physical Section Supervisor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0A29B7B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March 2025 –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7E90DF8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2FFCEB95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D385D">
              <w:rPr>
                <w:rFonts w:ascii="Arial Narrow" w:hAnsi="Arial Narrow"/>
                <w:noProof/>
                <w:sz w:val="18"/>
                <w:szCs w:val="18"/>
              </w:rPr>
              <w:t>Supervise the physical disciplines (crime scene, latent prints, firearms/toolmarks, footwear). Perform case management, budgetary</w:t>
            </w:r>
            <w:r w:rsidR="00BF15D9">
              <w:rPr>
                <w:rFonts w:ascii="Arial Narrow" w:hAnsi="Arial Narrow"/>
                <w:noProof/>
                <w:sz w:val="18"/>
                <w:szCs w:val="18"/>
              </w:rPr>
              <w:t>,</w:t>
            </w:r>
            <w:r w:rsidRPr="005D385D">
              <w:rPr>
                <w:rFonts w:ascii="Arial Narrow" w:hAnsi="Arial Narrow"/>
                <w:noProof/>
                <w:sz w:val="18"/>
                <w:szCs w:val="18"/>
              </w:rPr>
              <w:t xml:space="preserve"> and personnel duties.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039B6A5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>I – IV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BF84197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2013 – March 2025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2E19AB0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Department of Public Safety Crime Lab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5E949683" w:rsidR="007F2E28" w:rsidRPr="007F2E28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Examine and process items of evidence submitted from agencies across the state for latent prints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Compare latent prints with known exemplars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Preserve observed or developed prints digitally and enhance images with Adobe Photoshop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Attend crime scenes and collect and process evidence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Write reports detailing conclusions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Testify in court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336A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D11CC4E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>Certifications</w:t>
            </w:r>
          </w:p>
          <w:p w14:paraId="1502DC29" w14:textId="3AF2BB74" w:rsidR="007F2E28" w:rsidRDefault="00FE2E90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Certified Latent Print Examiner – International Association for Identification – March 2016 </w:t>
            </w:r>
            <w:r w:rsidR="008B22DD">
              <w:rPr>
                <w:rFonts w:ascii="Arial Narrow" w:eastAsia="Times New Roman" w:hAnsi="Arial Narrow" w:cs="Times New Roman"/>
                <w:sz w:val="18"/>
              </w:rPr>
              <w:t>to Present</w:t>
            </w:r>
          </w:p>
          <w:p w14:paraId="7D40DB96" w14:textId="77777777" w:rsidR="00F23131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55362505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>Professional Speaking</w:t>
            </w:r>
          </w:p>
          <w:p w14:paraId="6C1C06BC" w14:textId="77777777" w:rsidR="00F23131" w:rsidRDefault="00F23131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2018 LP/AFIS Statewide Meeting – Acid Yellow Processing</w:t>
            </w:r>
          </w:p>
          <w:p w14:paraId="6CE0B317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 FR/AFIS Statewide Meeting – OSAC Expanded Scale</w:t>
            </w:r>
          </w:p>
          <w:p w14:paraId="53A22618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OSAC Conclusion Scale</w:t>
            </w:r>
          </w:p>
          <w:p w14:paraId="57DCFB0B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The Evolving Courtroom (focus on 702 testimony)</w:t>
            </w:r>
          </w:p>
          <w:p w14:paraId="320526D2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Case AFIS Validation</w:t>
            </w:r>
          </w:p>
          <w:p w14:paraId="78A3F6C7" w14:textId="54A50240" w:rsidR="00F23131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IAI Conference – Participated in</w:t>
            </w:r>
            <w:r w:rsidR="00F23131">
              <w:rPr>
                <w:rFonts w:ascii="Arial Narrow" w:hAnsi="Arial Narrow"/>
                <w:sz w:val="18"/>
                <w:szCs w:val="18"/>
              </w:rPr>
              <w:t xml:space="preserve"> panel discussion on </w:t>
            </w:r>
            <w:r>
              <w:rPr>
                <w:rFonts w:ascii="Arial Narrow" w:hAnsi="Arial Narrow"/>
                <w:sz w:val="18"/>
                <w:szCs w:val="18"/>
              </w:rPr>
              <w:t>the Texas Forensic Science Commission’s Webster Report</w:t>
            </w:r>
          </w:p>
          <w:p w14:paraId="459D005E" w14:textId="77777777" w:rsidR="00F23131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29C79391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>Other</w:t>
            </w:r>
          </w:p>
          <w:p w14:paraId="4573A3D0" w14:textId="7F72B2C9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lastRenderedPageBreak/>
              <w:t>Texas Department of Public Safety Friction Ridge (Latent Print) Advisory Board Member 2015 to 202</w:t>
            </w:r>
            <w:r>
              <w:rPr>
                <w:rFonts w:ascii="Arial Narrow" w:eastAsia="Times New Roman" w:hAnsi="Arial Narrow" w:cs="Times New Roman"/>
                <w:sz w:val="18"/>
              </w:rPr>
              <w:t>5</w:t>
            </w:r>
            <w:r w:rsidRPr="00F23131">
              <w:rPr>
                <w:rFonts w:ascii="Arial Narrow" w:eastAsia="Times New Roman" w:hAnsi="Arial Narrow" w:cs="Times New Roman"/>
                <w:sz w:val="18"/>
              </w:rPr>
              <w:t>.</w:t>
            </w:r>
          </w:p>
          <w:p w14:paraId="00602B19" w14:textId="65C02C70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t>Texas Department of Public Safety Friction Ridge (Latent Print) Advisory Board Chair 2021 to 2023.</w:t>
            </w:r>
          </w:p>
          <w:p w14:paraId="61D1F690" w14:textId="2991D1F2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t>Texas Department of Public Safety Lubbock Latent Print Technical Point of Contact March 2019 to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March 2025.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5CFC" w14:textId="77777777" w:rsidR="00E1682B" w:rsidRDefault="00E1682B" w:rsidP="00D73674">
      <w:pPr>
        <w:spacing w:after="0" w:line="240" w:lineRule="auto"/>
      </w:pPr>
      <w:r>
        <w:separator/>
      </w:r>
    </w:p>
  </w:endnote>
  <w:endnote w:type="continuationSeparator" w:id="0">
    <w:p w14:paraId="5A255487" w14:textId="77777777" w:rsidR="00E1682B" w:rsidRDefault="00E1682B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336AC9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8F956DA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8C5E07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D94B" w14:textId="77777777" w:rsidR="00E1682B" w:rsidRDefault="00E1682B" w:rsidP="00D73674">
      <w:pPr>
        <w:spacing w:after="0" w:line="240" w:lineRule="auto"/>
      </w:pPr>
      <w:r>
        <w:separator/>
      </w:r>
    </w:p>
  </w:footnote>
  <w:footnote w:type="continuationSeparator" w:id="0">
    <w:p w14:paraId="3A7933BB" w14:textId="77777777" w:rsidR="00E1682B" w:rsidRDefault="00E1682B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27DCE"/>
    <w:rsid w:val="00052B9A"/>
    <w:rsid w:val="00066734"/>
    <w:rsid w:val="000C3EF9"/>
    <w:rsid w:val="00123608"/>
    <w:rsid w:val="00140698"/>
    <w:rsid w:val="001455A1"/>
    <w:rsid w:val="0016192E"/>
    <w:rsid w:val="001641CF"/>
    <w:rsid w:val="001663A9"/>
    <w:rsid w:val="001677A0"/>
    <w:rsid w:val="001758CC"/>
    <w:rsid w:val="001B11B0"/>
    <w:rsid w:val="00207121"/>
    <w:rsid w:val="002343CE"/>
    <w:rsid w:val="0025199D"/>
    <w:rsid w:val="0025423B"/>
    <w:rsid w:val="00284169"/>
    <w:rsid w:val="002C07AF"/>
    <w:rsid w:val="002D5785"/>
    <w:rsid w:val="00320509"/>
    <w:rsid w:val="00336AC9"/>
    <w:rsid w:val="00342590"/>
    <w:rsid w:val="00383DA8"/>
    <w:rsid w:val="003C4D0B"/>
    <w:rsid w:val="003E46BD"/>
    <w:rsid w:val="003F1D59"/>
    <w:rsid w:val="00422601"/>
    <w:rsid w:val="00447F1B"/>
    <w:rsid w:val="004709EB"/>
    <w:rsid w:val="0048762B"/>
    <w:rsid w:val="004B42C4"/>
    <w:rsid w:val="004B73DA"/>
    <w:rsid w:val="004D2950"/>
    <w:rsid w:val="0050763B"/>
    <w:rsid w:val="0054002B"/>
    <w:rsid w:val="00546AB4"/>
    <w:rsid w:val="00560475"/>
    <w:rsid w:val="00561A1A"/>
    <w:rsid w:val="005857A2"/>
    <w:rsid w:val="006156A0"/>
    <w:rsid w:val="00616CEA"/>
    <w:rsid w:val="00664DDF"/>
    <w:rsid w:val="006755BD"/>
    <w:rsid w:val="00725A62"/>
    <w:rsid w:val="00763D80"/>
    <w:rsid w:val="00792E28"/>
    <w:rsid w:val="00794533"/>
    <w:rsid w:val="007B03AE"/>
    <w:rsid w:val="007F2E28"/>
    <w:rsid w:val="00836495"/>
    <w:rsid w:val="008544CC"/>
    <w:rsid w:val="00864099"/>
    <w:rsid w:val="008808EF"/>
    <w:rsid w:val="00885B62"/>
    <w:rsid w:val="008A64CE"/>
    <w:rsid w:val="008B22DD"/>
    <w:rsid w:val="008C5E07"/>
    <w:rsid w:val="00936700"/>
    <w:rsid w:val="009A1D6D"/>
    <w:rsid w:val="009C2069"/>
    <w:rsid w:val="00A15F4A"/>
    <w:rsid w:val="00A45B52"/>
    <w:rsid w:val="00A545C2"/>
    <w:rsid w:val="00A62351"/>
    <w:rsid w:val="00A91B87"/>
    <w:rsid w:val="00AA1961"/>
    <w:rsid w:val="00AD189B"/>
    <w:rsid w:val="00B04A6E"/>
    <w:rsid w:val="00B52B4C"/>
    <w:rsid w:val="00B60396"/>
    <w:rsid w:val="00B714B5"/>
    <w:rsid w:val="00B7247C"/>
    <w:rsid w:val="00BC058E"/>
    <w:rsid w:val="00BD2845"/>
    <w:rsid w:val="00BE5747"/>
    <w:rsid w:val="00BF15D9"/>
    <w:rsid w:val="00BF515F"/>
    <w:rsid w:val="00BF520C"/>
    <w:rsid w:val="00C00034"/>
    <w:rsid w:val="00C24011"/>
    <w:rsid w:val="00C46F68"/>
    <w:rsid w:val="00C52C1A"/>
    <w:rsid w:val="00C56282"/>
    <w:rsid w:val="00C71D1F"/>
    <w:rsid w:val="00D016B3"/>
    <w:rsid w:val="00D442AE"/>
    <w:rsid w:val="00D54CBD"/>
    <w:rsid w:val="00D64CA1"/>
    <w:rsid w:val="00D6516F"/>
    <w:rsid w:val="00D73674"/>
    <w:rsid w:val="00DA6ADB"/>
    <w:rsid w:val="00E14E72"/>
    <w:rsid w:val="00E1682B"/>
    <w:rsid w:val="00E35B68"/>
    <w:rsid w:val="00E4720A"/>
    <w:rsid w:val="00E55ADA"/>
    <w:rsid w:val="00E57F7B"/>
    <w:rsid w:val="00E6156A"/>
    <w:rsid w:val="00E653C6"/>
    <w:rsid w:val="00E70273"/>
    <w:rsid w:val="00E8658A"/>
    <w:rsid w:val="00E9501E"/>
    <w:rsid w:val="00F23131"/>
    <w:rsid w:val="00F72C23"/>
    <w:rsid w:val="00F7381B"/>
    <w:rsid w:val="00F80E3E"/>
    <w:rsid w:val="00F8591A"/>
    <w:rsid w:val="00FB1D78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27DCE"/>
    <w:rsid w:val="001B3E0F"/>
    <w:rsid w:val="0027524C"/>
    <w:rsid w:val="008E167B"/>
    <w:rsid w:val="008E54C2"/>
    <w:rsid w:val="009C2069"/>
    <w:rsid w:val="00A15F4A"/>
    <w:rsid w:val="00A85740"/>
    <w:rsid w:val="00B04465"/>
    <w:rsid w:val="00C52C1A"/>
    <w:rsid w:val="00D50908"/>
    <w:rsid w:val="00D94BBB"/>
    <w:rsid w:val="00D9652B"/>
    <w:rsid w:val="00E9501E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83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459C5D-6215-45B3-83C7-DF8252320EAD}"/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www.w3.org/XML/1998/namespace"/>
    <ds:schemaRef ds:uri="http://schemas.microsoft.com/office/2006/documentManagement/types"/>
    <ds:schemaRef ds:uri="http://purl.org/dc/terms/"/>
    <ds:schemaRef ds:uri="e3987451-ba2f-4578-8609-92643764afd6"/>
    <ds:schemaRef ds:uri="http://schemas.microsoft.com/sharepoint/v3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aa04e4a-fc13-43a5-a8b6-8416d11377e7"/>
    <ds:schemaRef ds:uri="69dada7d-659e-47da-bbde-818d14d6c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1178</Words>
  <Characters>7130</Characters>
  <Application>Microsoft Office Word</Application>
  <DocSecurity>0</DocSecurity>
  <Lines>375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Ashley R. Dodson</cp:lastModifiedBy>
  <cp:revision>39</cp:revision>
  <dcterms:created xsi:type="dcterms:W3CDTF">2025-04-02T17:07:00Z</dcterms:created>
  <dcterms:modified xsi:type="dcterms:W3CDTF">2026-01-16T18:25:00Z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