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3094ADC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62AA6">
            <w:rPr>
              <w:rFonts w:ascii="Arial Narrow" w:eastAsia="Times New Roman" w:hAnsi="Arial Narrow" w:cs="Arial"/>
              <w:b/>
              <w:sz w:val="20"/>
              <w:szCs w:val="20"/>
            </w:rPr>
            <w:t>Christopher Barbera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F62AA6">
            <w:rPr>
              <w:rFonts w:ascii="Arial Narrow" w:eastAsia="Times New Roman" w:hAnsi="Arial Narrow" w:cs="Arial"/>
              <w:b/>
              <w:sz w:val="20"/>
              <w:szCs w:val="20"/>
            </w:rPr>
            <w:t>7/9/2025</w:t>
          </w:r>
        </w:sdtContent>
      </w:sdt>
    </w:p>
    <w:p w14:paraId="0CA3B0E9" w14:textId="09458A9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F62AA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3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A69D9F" w:rsidR="002343CE" w:rsidRPr="007F2E28" w:rsidRDefault="00F62AA6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03E610E6" w:rsidR="007F2E28" w:rsidRPr="007F2E28" w:rsidRDefault="00F62AA6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Firearms and Toolmark Examinations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687F013" w:rsidR="007F2E28" w:rsidRPr="007F2E28" w:rsidRDefault="000D6455" w:rsidP="000D6455">
            <w:pPr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Hanover College </w:t>
            </w:r>
          </w:p>
        </w:tc>
        <w:tc>
          <w:tcPr>
            <w:tcW w:w="2633" w:type="dxa"/>
          </w:tcPr>
          <w:p w14:paraId="61D1F5DB" w14:textId="6AB09291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2013 – May 2017</w:t>
            </w:r>
          </w:p>
        </w:tc>
        <w:tc>
          <w:tcPr>
            <w:tcW w:w="1974" w:type="dxa"/>
          </w:tcPr>
          <w:p w14:paraId="61D1F5DC" w14:textId="301AD037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DD" w14:textId="20DA3C1B" w:rsidR="007F2E28" w:rsidRPr="007F2E28" w:rsidRDefault="00723FF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Bachelors of Arts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465760B0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D6455"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Firearms/Toolmarks Examiner’s Academy (NEFA)</w:t>
            </w:r>
          </w:p>
        </w:tc>
        <w:tc>
          <w:tcPr>
            <w:tcW w:w="3843" w:type="dxa"/>
          </w:tcPr>
          <w:p w14:paraId="61D1F5FB" w14:textId="5BACDB93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and Firearms (ATF)</w:t>
            </w:r>
          </w:p>
        </w:tc>
        <w:tc>
          <w:tcPr>
            <w:tcW w:w="1593" w:type="dxa"/>
          </w:tcPr>
          <w:p w14:paraId="61D1F5FC" w14:textId="319E9394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2018- September 2019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255F5623" w:rsidR="007F2E28" w:rsidRPr="007F2E28" w:rsidRDefault="007B40A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 Conference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(Miami, FL)</w:t>
            </w:r>
          </w:p>
        </w:tc>
        <w:tc>
          <w:tcPr>
            <w:tcW w:w="3843" w:type="dxa"/>
          </w:tcPr>
          <w:p w14:paraId="61D1F5FF" w14:textId="1371D2D2" w:rsidR="007F2E28" w:rsidRPr="007F2E28" w:rsidRDefault="007B40A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1D1F600" w14:textId="4A7813A5" w:rsidR="007F2E28" w:rsidRPr="007F2E28" w:rsidRDefault="007B40A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36F51F90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 Conference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AK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3843" w:type="dxa"/>
          </w:tcPr>
          <w:p w14:paraId="61D1F603" w14:textId="6CD9A6B3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1D1F604" w14:textId="7745FD32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41C10AD0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Courtroom Testimony for the Firearms Examiner – A Look at Recent Challenges </w:t>
            </w:r>
          </w:p>
        </w:tc>
        <w:tc>
          <w:tcPr>
            <w:tcW w:w="3843" w:type="dxa"/>
          </w:tcPr>
          <w:p w14:paraId="61D1F607" w14:textId="29F5E276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1D1F608" w14:textId="299384E6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75719DF5" w14:textId="77777777" w:rsidTr="0048762B">
        <w:trPr>
          <w:trHeight w:val="266"/>
        </w:trPr>
        <w:tc>
          <w:tcPr>
            <w:tcW w:w="3932" w:type="dxa"/>
          </w:tcPr>
          <w:p w14:paraId="768565C0" w14:textId="0B9483A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Machining for the Firearms Examiner Workshop </w:t>
            </w:r>
          </w:p>
        </w:tc>
        <w:tc>
          <w:tcPr>
            <w:tcW w:w="3843" w:type="dxa"/>
          </w:tcPr>
          <w:p w14:paraId="769D7740" w14:textId="58FD9C1C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11F4BFE0" w14:textId="69BB6B5D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5D5703B0" w14:textId="77777777" w:rsidTr="0048762B">
        <w:trPr>
          <w:trHeight w:val="266"/>
        </w:trPr>
        <w:tc>
          <w:tcPr>
            <w:tcW w:w="3932" w:type="dxa"/>
          </w:tcPr>
          <w:p w14:paraId="3EC3C935" w14:textId="2A7FFD2A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H&amp;K VP series Armorers Workshop</w:t>
            </w:r>
          </w:p>
        </w:tc>
        <w:tc>
          <w:tcPr>
            <w:tcW w:w="3843" w:type="dxa"/>
          </w:tcPr>
          <w:p w14:paraId="780AD9C1" w14:textId="145AD6CF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5350C9B5" w14:textId="625F64D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7D14ACBD" w14:textId="77777777" w:rsidTr="0048762B">
        <w:trPr>
          <w:trHeight w:val="266"/>
        </w:trPr>
        <w:tc>
          <w:tcPr>
            <w:tcW w:w="3932" w:type="dxa"/>
          </w:tcPr>
          <w:p w14:paraId="1400106B" w14:textId="47A14707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Hi-Point Armorers Workshop</w:t>
            </w:r>
          </w:p>
        </w:tc>
        <w:tc>
          <w:tcPr>
            <w:tcW w:w="3843" w:type="dxa"/>
          </w:tcPr>
          <w:p w14:paraId="61829543" w14:textId="7BEF879B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9A5149D" w14:textId="20CD537D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550DB177" w14:textId="77777777" w:rsidTr="0048762B">
        <w:trPr>
          <w:trHeight w:val="266"/>
        </w:trPr>
        <w:tc>
          <w:tcPr>
            <w:tcW w:w="3932" w:type="dxa"/>
          </w:tcPr>
          <w:p w14:paraId="2FCA5930" w14:textId="147B176A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The Evaluation and Documentation of Subclass Characteristics</w:t>
            </w:r>
          </w:p>
        </w:tc>
        <w:tc>
          <w:tcPr>
            <w:tcW w:w="3843" w:type="dxa"/>
          </w:tcPr>
          <w:p w14:paraId="00CC423C" w14:textId="2F323F4B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3715A953" w14:textId="6FDF163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48A17A53" w14:textId="77777777" w:rsidTr="0048762B">
        <w:trPr>
          <w:trHeight w:val="266"/>
        </w:trPr>
        <w:tc>
          <w:tcPr>
            <w:tcW w:w="3932" w:type="dxa"/>
          </w:tcPr>
          <w:p w14:paraId="0FDA7D15" w14:textId="5ED273CB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PMF Investigations - Recommended Best Practices &amp; Challenges For The Investigator and Forensic Lab</w:t>
            </w:r>
          </w:p>
        </w:tc>
        <w:tc>
          <w:tcPr>
            <w:tcW w:w="3843" w:type="dxa"/>
          </w:tcPr>
          <w:p w14:paraId="4BFD4819" w14:textId="35B2EEFF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4EC3CD22" w14:textId="5C63E2CB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0A84C918" w14:textId="77777777" w:rsidTr="0048762B">
        <w:trPr>
          <w:trHeight w:val="266"/>
        </w:trPr>
        <w:tc>
          <w:tcPr>
            <w:tcW w:w="3932" w:type="dxa"/>
          </w:tcPr>
          <w:p w14:paraId="3A9E082C" w14:textId="65934D46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Similarity Distribution Between Correlated Samples</w:t>
            </w:r>
          </w:p>
        </w:tc>
        <w:tc>
          <w:tcPr>
            <w:tcW w:w="3843" w:type="dxa"/>
          </w:tcPr>
          <w:p w14:paraId="5BAC5973" w14:textId="2C8782CE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7DF065F8" w14:textId="7F00632E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4B91F3B4" w14:textId="77777777" w:rsidTr="0048762B">
        <w:trPr>
          <w:trHeight w:val="266"/>
        </w:trPr>
        <w:tc>
          <w:tcPr>
            <w:tcW w:w="3932" w:type="dxa"/>
          </w:tcPr>
          <w:p w14:paraId="21986146" w14:textId="4441BD9C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Springfield Armory: SAINT Victor AR-15 Rifle Armorer’s Course</w:t>
            </w:r>
          </w:p>
        </w:tc>
        <w:tc>
          <w:tcPr>
            <w:tcW w:w="3843" w:type="dxa"/>
          </w:tcPr>
          <w:p w14:paraId="6DD88F05" w14:textId="65B1EE54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27F3B5CB" w14:textId="4CE9C8F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63DACE36" w14:textId="77777777" w:rsidTr="0048762B">
        <w:trPr>
          <w:trHeight w:val="266"/>
        </w:trPr>
        <w:tc>
          <w:tcPr>
            <w:tcW w:w="3932" w:type="dxa"/>
          </w:tcPr>
          <w:p w14:paraId="39CDD8E8" w14:textId="019B8CF7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Glock Armorer’s Course</w:t>
            </w:r>
          </w:p>
        </w:tc>
        <w:tc>
          <w:tcPr>
            <w:tcW w:w="3843" w:type="dxa"/>
          </w:tcPr>
          <w:p w14:paraId="2907161F" w14:textId="1E371BF4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Glock USA</w:t>
            </w:r>
          </w:p>
        </w:tc>
        <w:tc>
          <w:tcPr>
            <w:tcW w:w="1593" w:type="dxa"/>
          </w:tcPr>
          <w:p w14:paraId="0FE874F0" w14:textId="0523FFCC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10, 2019</w:t>
            </w:r>
          </w:p>
        </w:tc>
      </w:tr>
      <w:tr w:rsidR="007B40A4" w:rsidRPr="007F2E28" w14:paraId="117AEBFC" w14:textId="77777777" w:rsidTr="0048762B">
        <w:trPr>
          <w:trHeight w:val="266"/>
        </w:trPr>
        <w:tc>
          <w:tcPr>
            <w:tcW w:w="3932" w:type="dxa"/>
          </w:tcPr>
          <w:p w14:paraId="7CDF3377" w14:textId="48DA03EB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In-House evidence handling, toxicology log-in, blood and urine screens</w:t>
            </w:r>
            <w:r w:rsidR="008250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proofErr w:type="spellStart"/>
            <w:r w:rsidR="00825003">
              <w:rPr>
                <w:rFonts w:ascii="Arial Narrow" w:eastAsia="Times New Roman" w:hAnsi="Arial Narrow" w:cs="Times New Roman"/>
                <w:sz w:val="18"/>
                <w:szCs w:val="18"/>
              </w:rPr>
              <w:t>Intoxilizer</w:t>
            </w:r>
            <w:proofErr w:type="spellEnd"/>
            <w:r w:rsidR="0082500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calibration</w:t>
            </w:r>
          </w:p>
        </w:tc>
        <w:tc>
          <w:tcPr>
            <w:tcW w:w="3843" w:type="dxa"/>
          </w:tcPr>
          <w:p w14:paraId="19C64881" w14:textId="291030D4" w:rsidR="007B40A4" w:rsidRPr="007F2E28" w:rsidRDefault="00825003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Kentucky State Police Central Forensic Laboratory </w:t>
            </w:r>
          </w:p>
        </w:tc>
        <w:tc>
          <w:tcPr>
            <w:tcW w:w="1593" w:type="dxa"/>
          </w:tcPr>
          <w:p w14:paraId="66D84278" w14:textId="4F51AB05" w:rsidR="007B40A4" w:rsidRPr="007F2E28" w:rsidRDefault="00825003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2017-September 2018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535DEAEE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Firearms and Toolmarks </w:t>
            </w:r>
          </w:p>
        </w:tc>
        <w:tc>
          <w:tcPr>
            <w:tcW w:w="3843" w:type="dxa"/>
          </w:tcPr>
          <w:p w14:paraId="61D1F616" w14:textId="45E1893D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2024-2025</w:t>
            </w:r>
          </w:p>
        </w:tc>
        <w:tc>
          <w:tcPr>
            <w:tcW w:w="1593" w:type="dxa"/>
          </w:tcPr>
          <w:p w14:paraId="61D1F617" w14:textId="785AB103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388469C6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Toxicology (chain of custody)</w:t>
            </w:r>
          </w:p>
        </w:tc>
        <w:tc>
          <w:tcPr>
            <w:tcW w:w="3843" w:type="dxa"/>
          </w:tcPr>
          <w:p w14:paraId="61D1F61A" w14:textId="5C5BD60B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2017-2021</w:t>
            </w:r>
          </w:p>
        </w:tc>
        <w:tc>
          <w:tcPr>
            <w:tcW w:w="1593" w:type="dxa"/>
          </w:tcPr>
          <w:p w14:paraId="61D1F61B" w14:textId="4ADA9EDB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00F426C3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AFTE</w:t>
            </w:r>
          </w:p>
        </w:tc>
        <w:tc>
          <w:tcPr>
            <w:tcW w:w="2070" w:type="dxa"/>
          </w:tcPr>
          <w:p w14:paraId="61D1F631" w14:textId="2D6DD342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2019- present</w:t>
            </w: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31"/>
        <w:gridCol w:w="894"/>
        <w:gridCol w:w="3421"/>
      </w:tblGrid>
      <w:tr w:rsidR="007F2E28" w:rsidRPr="007F2E28" w14:paraId="61D1F64B" w14:textId="77777777" w:rsidTr="00192D3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31" w:type="dxa"/>
          </w:tcPr>
          <w:p w14:paraId="61D1F648" w14:textId="485EB1C0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1" w:type="dxa"/>
          </w:tcPr>
          <w:p w14:paraId="61D1F64A" w14:textId="61C1521F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2025- Present</w:t>
            </w:r>
          </w:p>
        </w:tc>
      </w:tr>
      <w:tr w:rsidR="00192D32" w:rsidRPr="007F2E28" w14:paraId="61D1F64E" w14:textId="77777777" w:rsidTr="00192D3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487C4F2D844640D9AF7AC685631E624C"/>
              </w:placeholder>
              <w:group/>
            </w:sdtPr>
            <w:sdtContent>
              <w:p w14:paraId="61D1F64C" w14:textId="77777777" w:rsidR="00192D32" w:rsidRPr="007F2E28" w:rsidRDefault="00192D32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4D" w14:textId="4BB3F8FB" w:rsidR="00192D32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192D32" w:rsidRPr="007F2E28" w14:paraId="61D1F650" w14:textId="77777777" w:rsidTr="00192D32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192D32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192D32" w:rsidRPr="007F2E28" w14:paraId="61D1F652" w14:textId="77777777" w:rsidTr="00192D32">
        <w:tc>
          <w:tcPr>
            <w:tcW w:w="9350" w:type="dxa"/>
            <w:gridSpan w:val="4"/>
          </w:tcPr>
          <w:p w14:paraId="61D1F651" w14:textId="02F550B0" w:rsidR="00192D32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identification, muzzle-to-target distance determination, serial number restoration, evidence intake and handling, maintenance of instruments, 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35969DAF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Scientist- Firearms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03BCDD97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February 2025 - May2025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7355F22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Indianapolis-Marion County Forensic Services Agency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58120471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Firearm identification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serial number restoration, evidence handling, maintenance of instruments, 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1"/>
        <w:gridCol w:w="893"/>
        <w:gridCol w:w="3433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7FB7671E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Scientist Specialist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57B6922" w:rsidR="007F2E28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December 2023 – January  2025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C36C96A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3F7DB98E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Scientist Specialist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74507E69" w:rsidR="007F2E28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2023 -December 2023</w:t>
            </w:r>
          </w:p>
        </w:tc>
      </w:tr>
      <w:tr w:rsidR="008F10C4" w:rsidRPr="007F2E28" w14:paraId="61D1F678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8F10C4" w:rsidRPr="007F2E28" w:rsidRDefault="008F10C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5BAA768F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1D1F67A" w14:textId="77777777" w:rsidTr="008F10C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61D1F67C" w14:textId="77777777" w:rsidTr="008F10C4">
        <w:tc>
          <w:tcPr>
            <w:tcW w:w="9350" w:type="dxa"/>
            <w:gridSpan w:val="4"/>
          </w:tcPr>
          <w:p w14:paraId="61D1F67B" w14:textId="266CE3CC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5ED39A22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Firearms &amp; Toolmark Examiner 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3B90AAA2" w:rsidR="007F2E28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2021 - September 2023</w:t>
            </w:r>
          </w:p>
        </w:tc>
      </w:tr>
      <w:tr w:rsidR="008F10C4" w:rsidRPr="007F2E28" w14:paraId="61D1F686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8F10C4" w:rsidRPr="007F2E28" w:rsidRDefault="008F10C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379A9110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1D1F688" w14:textId="77777777" w:rsidTr="008F10C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61D1F68A" w14:textId="77777777" w:rsidTr="008F10C4">
        <w:tc>
          <w:tcPr>
            <w:tcW w:w="9350" w:type="dxa"/>
            <w:gridSpan w:val="4"/>
          </w:tcPr>
          <w:p w14:paraId="61D1F689" w14:textId="4BE07C9D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FE36F06" w14:textId="31FDEEB5" w:rsidR="00422601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Firearms &amp; Toolmark Examiner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004A7360" w14:textId="37EECB8A" w:rsidR="00422601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2018 - April 2021</w:t>
            </w:r>
          </w:p>
        </w:tc>
      </w:tr>
      <w:tr w:rsidR="008F10C4" w:rsidRPr="007F2E28" w14:paraId="49B3261A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8F10C4" w:rsidRPr="007F2E28" w:rsidRDefault="008F10C4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5535A11" w14:textId="3085CA22" w:rsidR="008F10C4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6DF1F75" w14:textId="77777777" w:rsidTr="008F10C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8F10C4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1AD58F35" w14:textId="77777777" w:rsidTr="008F10C4">
        <w:tc>
          <w:tcPr>
            <w:tcW w:w="9350" w:type="dxa"/>
            <w:gridSpan w:val="4"/>
          </w:tcPr>
          <w:p w14:paraId="18C6B9E0" w14:textId="7E196B4C" w:rsidR="008F10C4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F10C4" w:rsidRPr="007F2E28" w14:paraId="0DE700FD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402021111"/>
              <w:lock w:val="contentLocked"/>
              <w:group/>
            </w:sdtPr>
            <w:sdtContent>
              <w:p w14:paraId="406A984D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46199B6" w14:textId="17B0496B" w:rsidR="008F10C4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>Forensic Chemist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716928711"/>
              <w:lock w:val="contentLocked"/>
              <w:group/>
            </w:sdtPr>
            <w:sdtContent>
              <w:p w14:paraId="3F52CFDB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6FCDE3F" w14:textId="35A4710D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2018 – September 2018</w:t>
            </w:r>
          </w:p>
        </w:tc>
      </w:tr>
      <w:tr w:rsidR="008F10C4" w:rsidRPr="007F2E28" w14:paraId="74BF3B61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41148475"/>
              <w:lock w:val="contentLocked"/>
              <w:group/>
            </w:sdtPr>
            <w:sdtContent>
              <w:p w14:paraId="721DA52D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7656A32F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89BD39F" w14:textId="77777777" w:rsidTr="001231D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755FB70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08494FD0" w14:textId="77777777" w:rsidTr="001231DD">
        <w:tc>
          <w:tcPr>
            <w:tcW w:w="9350" w:type="dxa"/>
            <w:gridSpan w:val="4"/>
          </w:tcPr>
          <w:p w14:paraId="3D127618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7C81D4D4" w14:textId="77777777" w:rsidR="008F10C4" w:rsidRDefault="008F10C4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F10C4" w:rsidRPr="007F2E28" w14:paraId="7B9A3542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10503377"/>
              <w:lock w:val="contentLocked"/>
              <w:group/>
            </w:sdtPr>
            <w:sdtContent>
              <w:p w14:paraId="53B8CEBD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73DFFB9A" w14:textId="391888E6" w:rsidR="008F10C4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Chemist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790175029"/>
              <w:lock w:val="contentLocked"/>
              <w:group/>
            </w:sdtPr>
            <w:sdtContent>
              <w:p w14:paraId="72C44611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EC0F595" w14:textId="7A24F09F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2017 - June 2018</w:t>
            </w:r>
          </w:p>
        </w:tc>
      </w:tr>
      <w:tr w:rsidR="008F10C4" w:rsidRPr="007F2E28" w14:paraId="0E9D813E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753358379"/>
              <w:lock w:val="contentLocked"/>
              <w:group/>
            </w:sdtPr>
            <w:sdtContent>
              <w:p w14:paraId="65FA26FA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48B6245B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35A2AC50" w14:textId="77777777" w:rsidTr="001231D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B73D441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2AB4505A" w14:textId="77777777" w:rsidTr="001231DD">
        <w:tc>
          <w:tcPr>
            <w:tcW w:w="9350" w:type="dxa"/>
            <w:gridSpan w:val="4"/>
          </w:tcPr>
          <w:p w14:paraId="3CB945B7" w14:textId="76EE6F7F" w:rsidR="008F10C4" w:rsidRPr="007F2E28" w:rsidRDefault="008F10C4" w:rsidP="008F10C4">
            <w:pPr>
              <w:tabs>
                <w:tab w:val="left" w:pos="1152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</w:t>
            </w: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>vidence intake and handling, maintenance of instruments,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preemployment drug screening, and</w:t>
            </w: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report writing</w:t>
            </w:r>
          </w:p>
        </w:tc>
      </w:tr>
    </w:tbl>
    <w:p w14:paraId="4612EBAC" w14:textId="77777777" w:rsidR="008F10C4" w:rsidRDefault="008F10C4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90CC404" w14:textId="77777777" w:rsidR="008F10C4" w:rsidRPr="007F2E28" w:rsidRDefault="008F10C4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57E160D8" w14:textId="77777777" w:rsidR="00D25E6F" w:rsidRPr="00352556" w:rsidRDefault="00D25E6F" w:rsidP="00D25E6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</w:pPr>
            <w:r w:rsidRPr="67443BD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  <w:t xml:space="preserve">Manufacturing Tours </w:t>
            </w:r>
          </w:p>
          <w:p w14:paraId="7107DB42" w14:textId="77777777" w:rsidR="00723FFB" w:rsidRPr="00A15FA8" w:rsidRDefault="00723FFB" w:rsidP="00723FF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Remington Ammunition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>5/20/2019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C4D1E60" w14:textId="631D3735" w:rsidR="00D25E6F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05E00A4">
              <w:rPr>
                <w:rFonts w:ascii="Arial Narrow" w:hAnsi="Arial Narrow"/>
                <w:sz w:val="18"/>
                <w:szCs w:val="18"/>
              </w:rPr>
              <w:t xml:space="preserve">Colt Manufacturing LLC          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Pr="305E00A4">
              <w:rPr>
                <w:rFonts w:ascii="Arial Narrow" w:hAnsi="Arial Narrow"/>
                <w:sz w:val="18"/>
                <w:szCs w:val="18"/>
              </w:rPr>
              <w:t>4/</w:t>
            </w:r>
            <w:r>
              <w:rPr>
                <w:rFonts w:ascii="Arial Narrow" w:hAnsi="Arial Narrow"/>
                <w:sz w:val="18"/>
                <w:szCs w:val="18"/>
              </w:rPr>
              <w:t>12</w:t>
            </w:r>
            <w:r w:rsidRPr="305E00A4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59335E6" w14:textId="5052BA79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Connecticut Shotgun Manufacturing Co.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B87771E" w14:textId="5C55BDD1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Standard Manufacturing Co. LLC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46F1AD70" w14:textId="0A8438F6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Charter Arms Corp.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40977F20" w14:textId="029F7130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Savage Arms Corp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0EF4B583" w14:textId="174BDB00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 xml:space="preserve">Smith and Wesson 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5CE40F9F" w14:textId="67065E94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5E6F">
              <w:rPr>
                <w:rFonts w:ascii="Arial Narrow" w:hAnsi="Arial Narrow"/>
                <w:sz w:val="18"/>
                <w:szCs w:val="18"/>
              </w:rPr>
              <w:t>S&amp;W Precision Components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09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43826F8" w14:textId="10EC28D4" w:rsidR="00D25E6F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O.F. Mossberg and Sons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D25E6F">
              <w:rPr>
                <w:rFonts w:ascii="Arial Narrow" w:hAnsi="Arial Narrow"/>
                <w:sz w:val="18"/>
                <w:szCs w:val="18"/>
              </w:rPr>
              <w:t>4/09/2019</w:t>
            </w:r>
          </w:p>
          <w:p w14:paraId="693BDA9F" w14:textId="22F44591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Lyman Products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83F007F" w14:textId="624E17E5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Drill Master Inc.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402CFD7" w14:textId="62620C06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Springfield Armory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3/2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5AEC64CA" w14:textId="38EEC873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Mayhew Tool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9E372A0" w14:textId="1F74AD7D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Yankee Hill Machine Co.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5B12469" w14:textId="6E8785A1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Kahr Arms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3/2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08A425AE" w14:textId="77777777" w:rsidR="00723FFB" w:rsidRDefault="00723FFB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5E6F">
              <w:rPr>
                <w:rFonts w:ascii="Arial Narrow" w:eastAsia="Times New Roman" w:hAnsi="Arial Narrow" w:cs="Times New Roman"/>
                <w:sz w:val="18"/>
              </w:rPr>
              <w:t>Rosco Manufacturing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                                                                      </w:t>
            </w:r>
            <w:r w:rsidRPr="00A15FA8">
              <w:rPr>
                <w:rFonts w:ascii="Arial Narrow" w:hAnsi="Arial Narrow"/>
                <w:sz w:val="18"/>
                <w:szCs w:val="18"/>
              </w:rPr>
              <w:t>3/2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57CECA80" w14:textId="63C8EF10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Sig Sauer Inc.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="00723FFB" w:rsidRPr="00A15FA8">
              <w:rPr>
                <w:rFonts w:ascii="Arial Narrow" w:hAnsi="Arial Narrow"/>
                <w:sz w:val="18"/>
                <w:szCs w:val="18"/>
              </w:rPr>
              <w:t>3/19/201</w:t>
            </w:r>
            <w:r w:rsidR="00723FFB"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33B8218" w14:textId="36AD71EB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Sturm, Ruger and Co.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3/1</w:t>
            </w:r>
            <w:r w:rsidR="00723FFB">
              <w:rPr>
                <w:rFonts w:ascii="Arial Narrow" w:hAnsi="Arial Narrow"/>
                <w:sz w:val="18"/>
                <w:szCs w:val="18"/>
              </w:rPr>
              <w:t>8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 w:rsidR="00723FFB"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1D1F690" w14:textId="1486142D" w:rsidR="007F2E28" w:rsidRPr="007F2E28" w:rsidRDefault="007F2E28" w:rsidP="00723FF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5B77" w14:textId="77777777" w:rsidR="005044BA" w:rsidRDefault="005044BA" w:rsidP="00D73674">
      <w:pPr>
        <w:spacing w:after="0" w:line="240" w:lineRule="auto"/>
      </w:pPr>
      <w:r>
        <w:separator/>
      </w:r>
    </w:p>
  </w:endnote>
  <w:endnote w:type="continuationSeparator" w:id="0">
    <w:p w14:paraId="30409FE2" w14:textId="77777777" w:rsidR="005044BA" w:rsidRDefault="005044BA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DAB6E92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F62AA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F80A" w14:textId="77777777" w:rsidR="005044BA" w:rsidRDefault="005044BA" w:rsidP="00D73674">
      <w:pPr>
        <w:spacing w:after="0" w:line="240" w:lineRule="auto"/>
      </w:pPr>
      <w:r>
        <w:separator/>
      </w:r>
    </w:p>
  </w:footnote>
  <w:footnote w:type="continuationSeparator" w:id="0">
    <w:p w14:paraId="32662D4A" w14:textId="77777777" w:rsidR="005044BA" w:rsidRDefault="005044BA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0D6455"/>
    <w:rsid w:val="00123608"/>
    <w:rsid w:val="001455A1"/>
    <w:rsid w:val="0016192E"/>
    <w:rsid w:val="001641CF"/>
    <w:rsid w:val="001677A0"/>
    <w:rsid w:val="00192D32"/>
    <w:rsid w:val="001B11B0"/>
    <w:rsid w:val="00207121"/>
    <w:rsid w:val="002343CE"/>
    <w:rsid w:val="0025199D"/>
    <w:rsid w:val="0025423B"/>
    <w:rsid w:val="00284169"/>
    <w:rsid w:val="00342590"/>
    <w:rsid w:val="003C4D0B"/>
    <w:rsid w:val="003E46BD"/>
    <w:rsid w:val="003E68D2"/>
    <w:rsid w:val="003F1D59"/>
    <w:rsid w:val="00422601"/>
    <w:rsid w:val="00447F1B"/>
    <w:rsid w:val="0048762B"/>
    <w:rsid w:val="004B73DA"/>
    <w:rsid w:val="004D2950"/>
    <w:rsid w:val="005044BA"/>
    <w:rsid w:val="0054002B"/>
    <w:rsid w:val="00560475"/>
    <w:rsid w:val="00561A1A"/>
    <w:rsid w:val="00594A7C"/>
    <w:rsid w:val="006156A0"/>
    <w:rsid w:val="00616CEA"/>
    <w:rsid w:val="00664DDF"/>
    <w:rsid w:val="006755BD"/>
    <w:rsid w:val="00723FFB"/>
    <w:rsid w:val="00763D80"/>
    <w:rsid w:val="00792E28"/>
    <w:rsid w:val="007B03AE"/>
    <w:rsid w:val="007B40A4"/>
    <w:rsid w:val="007F2E28"/>
    <w:rsid w:val="0080125D"/>
    <w:rsid w:val="00825003"/>
    <w:rsid w:val="00864099"/>
    <w:rsid w:val="00885B62"/>
    <w:rsid w:val="008A64CE"/>
    <w:rsid w:val="008F10C4"/>
    <w:rsid w:val="00933337"/>
    <w:rsid w:val="00936700"/>
    <w:rsid w:val="009A1D6D"/>
    <w:rsid w:val="00A45B52"/>
    <w:rsid w:val="00A62351"/>
    <w:rsid w:val="00A91B87"/>
    <w:rsid w:val="00AA1961"/>
    <w:rsid w:val="00B52B4C"/>
    <w:rsid w:val="00B714B5"/>
    <w:rsid w:val="00BF515F"/>
    <w:rsid w:val="00BF520C"/>
    <w:rsid w:val="00C00034"/>
    <w:rsid w:val="00C46F68"/>
    <w:rsid w:val="00C56282"/>
    <w:rsid w:val="00C71D1F"/>
    <w:rsid w:val="00D016B3"/>
    <w:rsid w:val="00D25E6F"/>
    <w:rsid w:val="00D6516F"/>
    <w:rsid w:val="00D73674"/>
    <w:rsid w:val="00D86082"/>
    <w:rsid w:val="00DA6ADB"/>
    <w:rsid w:val="00E55ADA"/>
    <w:rsid w:val="00E70273"/>
    <w:rsid w:val="00E8658A"/>
    <w:rsid w:val="00F62AA6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C4F2D844640D9AF7AC685631E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09886-FF2C-4819-B2EE-D54D93585783}"/>
      </w:docPartPr>
      <w:docPartBody>
        <w:p w:rsidR="00000000" w:rsidRDefault="00536DCA" w:rsidP="00536DCA">
          <w:pPr>
            <w:pStyle w:val="487C4F2D844640D9AF7AC685631E624C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536DCA"/>
    <w:rsid w:val="008E167B"/>
    <w:rsid w:val="008E54C2"/>
    <w:rsid w:val="00933337"/>
    <w:rsid w:val="00B04465"/>
    <w:rsid w:val="00CF3147"/>
    <w:rsid w:val="00D50908"/>
    <w:rsid w:val="00D94BBB"/>
    <w:rsid w:val="00D9652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DCA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487C4F2D844640D9AF7AC685631E624C">
    <w:name w:val="487C4F2D844640D9AF7AC685631E624C"/>
    <w:rsid w:val="00536D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_ip_UnifiedCompliancePolicyUIAction xmlns="http://schemas.microsoft.com/sharepoint/v3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Properties xmlns="http://schemas.microsoft.com/sharepoint/v3" xsi:nil="true"/>
    <LotNumber xmlns="e3987451-ba2f-4578-8609-92643764afd6" xsi:nil="true"/>
    <Technical_x0020_Reviewer xmlns="69dada7d-659e-47da-bbde-818d14d6c42b" xsi:nil="true"/>
    <Staff_x0020_Member xmlns="69dada7d-659e-47da-bbde-818d14d6c42b">88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591E06D198149A00B8231B5E0BD20" ma:contentTypeVersion="24" ma:contentTypeDescription="Create a new document." ma:contentTypeScope="" ma:versionID="5de0072350882fe3d849ac15023f7268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4e1ede9f-75d2-4f24-a0a0-1ee7387de6e9" xmlns:ns4="9aa04e4a-fc13-43a5-a8b6-8416d11377e7" targetNamespace="http://schemas.microsoft.com/office/2006/metadata/properties" ma:root="true" ma:fieldsID="09b8aae0ae8ac223975b7fc72450f4a9" ns1:_="" ns2:_="" ns3:_="" ns4:_="">
    <xsd:import namespace="http://schemas.microsoft.com/sharepoint/v3"/>
    <xsd:import namespace="69dada7d-659e-47da-bbde-818d14d6c42b"/>
    <xsd:import namespace="4e1ede9f-75d2-4f24-a0a0-1ee7387de6e9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3:DLCPolicyLabelValue" minOccurs="0"/>
                <xsd:element ref="ns3:EffectiveDate"/>
                <xsd:element ref="ns3:StandardsDevelopingOrganization" minOccurs="0"/>
                <xsd:element ref="ns3:StandardNumber" minOccurs="0"/>
                <xsd:element ref="ns3:PublicationYear" minOccurs="0"/>
                <xsd:element ref="ns3:Archived" minOccurs="0"/>
                <xsd:element ref="ns3:MediaServiceMetadata" minOccurs="0"/>
                <xsd:element ref="ns3:MediaServiceFastMetadata" minOccurs="0"/>
                <xsd:element ref="ns4:TaxCatchAll" minOccurs="0"/>
                <xsd:element ref="ns2:bcb0abd1f2e14e1dbf0bebeb2f53ea5f" minOccurs="0"/>
                <xsd:element ref="ns4:SharedWithUsers" minOccurs="0"/>
                <xsd:element ref="ns4:SharedWithDetails" minOccurs="0"/>
                <xsd:element ref="ns2:h88283a84cb2461a92ac24491eb192a6" minOccurs="0"/>
                <xsd:element ref="ns1:_dlc_Exempt" minOccurs="0"/>
                <xsd:element ref="ns4:TaxCatchAllLabel" minOccurs="0"/>
                <xsd:element ref="ns3:DLCPolicyLabelClientValue" minOccurs="0"/>
                <xsd:element ref="ns3:DLCPolicyLabelLock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Exempt from Policy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bcb0abd1f2e14e1dbf0bebeb2f53ea5f" ma:index="14" ma:taxonomy="true" ma:internalName="bcb0abd1f2e14e1dbf0bebeb2f53ea5f" ma:taxonomyFieldName="Related_x0020_Service" ma:displayName="Related Servic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88283a84cb2461a92ac24491eb192a6" ma:index="19" ma:taxonomy="true" ma:internalName="h88283a84cb2461a92ac24491eb192a6" ma:taxonomyFieldName="Document_x0020_Category" ma:displayName="QA Category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de9f-75d2-4f24-a0a0-1ee7387de6e9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4" nillable="true" ma:displayName="Label" ma:description="Stores the current value of the label." ma:internalName="DLCPolicyLabelValue" ma:readOnly="false">
      <xsd:simpleType>
        <xsd:restriction base="dms:Note">
          <xsd:maxLength value="255"/>
        </xsd:restriction>
      </xsd:simpleType>
    </xsd:element>
    <xsd:element name="EffectiveDate" ma:index="5" ma:displayName="Lab Effective Date" ma:format="DateOnly" ma:internalName="EffectiveDate" ma:readOnly="false">
      <xsd:simpleType>
        <xsd:restriction base="dms:DateTime"/>
      </xsd:simpleType>
    </xsd:element>
    <xsd:element name="StandardsDevelopingOrganization" ma:index="6" nillable="true" ma:displayName="External Source" ma:format="Dropdown" ma:internalName="StandardsDevelopingOrganization">
      <xsd:simpleType>
        <xsd:restriction base="dms:Choice">
          <xsd:enumeration value="AFTE"/>
          <xsd:enumeration value="ANSI/ASB"/>
          <xsd:enumeration value="ANAB"/>
          <xsd:enumeration value="ANSI/NIST"/>
          <xsd:enumeration value="ASTM"/>
          <xsd:enumeration value="ATF"/>
          <xsd:enumeration value="DPS"/>
          <xsd:enumeration value="FBI"/>
          <xsd:enumeration value="Forensic Assurance"/>
          <xsd:enumeration value="ISO/IEC"/>
          <xsd:enumeration value="JCGM"/>
          <xsd:enumeration value="SOA"/>
          <xsd:enumeration value="SWQDAM"/>
          <xsd:enumeration value="US Ecology"/>
        </xsd:restriction>
      </xsd:simpleType>
    </xsd:element>
    <xsd:element name="StandardNumber" ma:index="7" nillable="true" ma:displayName="Standard Number" ma:format="Dropdown" ma:internalName="StandardNumber" ma:readOnly="false">
      <xsd:simpleType>
        <xsd:restriction base="dms:Text">
          <xsd:maxLength value="255"/>
        </xsd:restriction>
      </xsd:simpleType>
    </xsd:element>
    <xsd:element name="PublicationYear" ma:index="8" nillable="true" ma:displayName="Publication Year" ma:format="Dropdown" ma:internalName="PublicationYear" ma:readOnly="false">
      <xsd:simpleType>
        <xsd:restriction base="dms:Text">
          <xsd:maxLength value="255"/>
        </xsd:restriction>
      </xsd:simpleType>
    </xsd:element>
    <xsd:element name="Archived" ma:index="9" nillable="true" ma:displayName="Discontinued" ma:default="0" ma:format="Dropdown" ma:internalName="Archive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LCPolicyLabelClientValue" ma:index="22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23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Label" ma:index="21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4e1ede9f-75d2-4f24-a0a0-1ee7387de6e9"/>
    <ds:schemaRef ds:uri="69dada7d-659e-47da-bbde-818d14d6c42b"/>
    <ds:schemaRef ds:uri="9aa04e4a-fc13-43a5-a8b6-8416d11377e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9FF069-4D69-4920-8FEF-C0F346B36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4e1ede9f-75d2-4f24-a0a0-1ee7387de6e9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41566-7468-4999-B8C1-932BCD78BFAE}"/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Barbera, Christopher M (DPS)</cp:lastModifiedBy>
  <cp:revision>3</cp:revision>
  <dcterms:created xsi:type="dcterms:W3CDTF">2025-07-09T18:35:00Z</dcterms:created>
  <dcterms:modified xsi:type="dcterms:W3CDTF">2025-07-09T23:30:00Z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